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AF25" w14:textId="77777777" w:rsidR="00C05C3F" w:rsidRPr="00DE739C" w:rsidRDefault="00C05C3F" w:rsidP="00C05C3F">
      <w:pPr>
        <w:jc w:val="center"/>
        <w:rPr>
          <w:rFonts w:eastAsia="Arial Unicode MS"/>
          <w:b/>
          <w:sz w:val="32"/>
          <w:szCs w:val="36"/>
        </w:rPr>
      </w:pPr>
    </w:p>
    <w:p w14:paraId="78BEF069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5019E168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BE936F7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CEE4F97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2D700DA0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3EC78EB0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8B9CE6E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5B31194B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2371B484" w14:textId="77777777" w:rsidR="00266573" w:rsidRPr="00DE2858" w:rsidRDefault="00266573" w:rsidP="00266573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  <w:r w:rsidRPr="00DE2858">
        <w:rPr>
          <w:rFonts w:eastAsia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eastAsia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eastAsia="Times New Roman"/>
          <w:color w:val="000000" w:themeColor="text1"/>
          <w:sz w:val="72"/>
          <w:szCs w:val="72"/>
        </w:rPr>
        <w:t xml:space="preserve">КОМПЕТЕНЦИИ </w:t>
      </w:r>
    </w:p>
    <w:p w14:paraId="5DB77FE6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t>«ФИЗИЧЕСКАЯ КУЛЬТУРА, СПОРТ И ФИТНЕС»</w:t>
      </w:r>
    </w:p>
    <w:p w14:paraId="63B2791D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14:paraId="50DD3037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14:paraId="508F9049" w14:textId="77777777" w:rsidR="00C05C3F" w:rsidRDefault="00C05C3F" w:rsidP="00C05C3F">
      <w:pPr>
        <w:jc w:val="center"/>
        <w:rPr>
          <w:b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br w:type="page"/>
      </w:r>
      <w:r w:rsidRPr="00DE739C">
        <w:rPr>
          <w:b/>
        </w:rPr>
        <w:lastRenderedPageBreak/>
        <w:t xml:space="preserve">Комплект документов по охране труда компетенции </w:t>
      </w:r>
    </w:p>
    <w:p w14:paraId="2E9F2659" w14:textId="77777777" w:rsidR="00C05C3F" w:rsidRPr="00DE739C" w:rsidRDefault="00C05C3F" w:rsidP="00C05C3F">
      <w:pPr>
        <w:jc w:val="center"/>
        <w:rPr>
          <w:b/>
        </w:rPr>
      </w:pPr>
      <w:r w:rsidRPr="00DE739C">
        <w:rPr>
          <w:b/>
        </w:rPr>
        <w:t>«</w:t>
      </w:r>
      <w:r>
        <w:rPr>
          <w:b/>
        </w:rPr>
        <w:t>Физическая культура, спорт и фитнес</w:t>
      </w:r>
      <w:r w:rsidRPr="00DE739C">
        <w:rPr>
          <w:b/>
        </w:rPr>
        <w:t>»</w:t>
      </w:r>
    </w:p>
    <w:p w14:paraId="2A8EF867" w14:textId="77777777" w:rsidR="00C05C3F" w:rsidRPr="00DE739C" w:rsidRDefault="00C05C3F" w:rsidP="00C05C3F"/>
    <w:p w14:paraId="49DC599D" w14:textId="77777777" w:rsidR="00C05C3F" w:rsidRPr="00DE739C" w:rsidRDefault="00C05C3F" w:rsidP="00C05C3F">
      <w:pPr>
        <w:pStyle w:val="aa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14:paraId="2566BFD7" w14:textId="77777777" w:rsidR="00C05C3F" w:rsidRPr="00DE739C" w:rsidRDefault="00C05C3F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Pr="00DE739C">
          <w:rPr>
            <w:rStyle w:val="ab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1DA72D8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C05C3F" w:rsidRPr="00DE739C">
          <w:rPr>
            <w:rStyle w:val="ab"/>
            <w:noProof/>
            <w:sz w:val="20"/>
            <w:szCs w:val="20"/>
          </w:rPr>
          <w:t xml:space="preserve">Инструкция по охране труда для участников 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3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6474BD35" w14:textId="77777777" w:rsidR="00C05C3F" w:rsidRPr="00DE739C" w:rsidRDefault="00AC3260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3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D8B7417" w14:textId="77777777" w:rsidR="00C05C3F" w:rsidRPr="00DE739C" w:rsidRDefault="00AC3260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5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9F18E65" w14:textId="77777777" w:rsidR="00C05C3F" w:rsidRPr="00DE739C" w:rsidRDefault="00AC3260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6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2F06BDE" w14:textId="77777777" w:rsidR="00C05C3F" w:rsidRPr="00DE739C" w:rsidRDefault="00AC3260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7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3C66FFD0" w14:textId="77777777" w:rsidR="00C05C3F" w:rsidRPr="00DE739C" w:rsidRDefault="00AC3260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8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56709212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C05C3F" w:rsidRPr="00DE739C">
          <w:rPr>
            <w:rStyle w:val="ab"/>
            <w:noProof/>
            <w:sz w:val="20"/>
            <w:szCs w:val="20"/>
          </w:rPr>
          <w:t>Инструкция по охране труда для экспертов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7A0AFA1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2A7E8D54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10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5400A130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11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73487D4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12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54B9E3D" w14:textId="77777777" w:rsidR="00C05C3F" w:rsidRPr="00DE739C" w:rsidRDefault="00AC3260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13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1027C46" w14:textId="77777777" w:rsidR="00C05C3F" w:rsidRPr="00DE739C" w:rsidRDefault="00C05C3F" w:rsidP="00C05C3F">
      <w:pPr>
        <w:spacing w:line="360" w:lineRule="auto"/>
      </w:pPr>
      <w:r w:rsidRPr="00DE739C">
        <w:rPr>
          <w:b/>
          <w:bCs/>
        </w:rPr>
        <w:fldChar w:fldCharType="end"/>
      </w:r>
    </w:p>
    <w:p w14:paraId="07667BD9" w14:textId="77777777" w:rsidR="00C05C3F" w:rsidRPr="00DE739C" w:rsidRDefault="00C05C3F" w:rsidP="00C05C3F"/>
    <w:p w14:paraId="01A9F566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7037FB0E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2EA7405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15C69E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3156A48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63F25C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3D77B6D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5. Общие обязанности конкурсантов</w:t>
      </w:r>
      <w:r w:rsidRPr="00DE739C"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5CA6EB9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6. Основные требования санитарии и личной гигиены.</w:t>
      </w:r>
    </w:p>
    <w:p w14:paraId="0AAA29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14:paraId="3D0AAF9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5DFE377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7CA30913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15A0223B" w14:textId="695B48F6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r w:rsidR="00976197">
        <w:rPr>
          <w:rFonts w:ascii="Times New Roman" w:hAnsi="Times New Roman"/>
          <w:sz w:val="24"/>
          <w:szCs w:val="24"/>
        </w:rPr>
        <w:t>конкурсант</w:t>
      </w:r>
      <w:r w:rsidRPr="00DE739C">
        <w:rPr>
          <w:rFonts w:ascii="Times New Roman" w:hAnsi="Times New Roman"/>
          <w:sz w:val="24"/>
          <w:szCs w:val="24"/>
        </w:rPr>
        <w:t xml:space="preserve">ов </w:t>
      </w:r>
      <w:bookmarkEnd w:id="1"/>
    </w:p>
    <w:p w14:paraId="3B4DDC85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35119ECD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0005F911" w14:textId="5AF84416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до 14 лет</w:t>
      </w:r>
    </w:p>
    <w:p w14:paraId="0030A572" w14:textId="00B763E3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участию в конкурсе, под непосредственным руководством Экспертов или совместно с Экспертом,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 xml:space="preserve">конкурсанты </w:t>
      </w:r>
      <w:r w:rsidRPr="00DE739C">
        <w:t>в возрасте до 14 лет:</w:t>
      </w:r>
    </w:p>
    <w:p w14:paraId="6547B69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0B34C4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02707F4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30CF23A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1597903F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72856B71" w14:textId="5A0638F5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от 14 до 18 лет</w:t>
      </w:r>
    </w:p>
    <w:p w14:paraId="0377D4DA" w14:textId="637299F2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участию в конкурсе, под непосредственным руководством Экспертов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>конкурсанты</w:t>
      </w:r>
      <w:r w:rsidRPr="00DE739C">
        <w:t xml:space="preserve"> в возрасте от 14 до 18 лет:</w:t>
      </w:r>
    </w:p>
    <w:p w14:paraId="272D59F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11E1C12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1CBC069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7456317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29B37A51" w14:textId="5B611208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старше 18 лет</w:t>
      </w:r>
    </w:p>
    <w:p w14:paraId="65684D2A" w14:textId="7A08F94E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 xml:space="preserve">конкурсанты </w:t>
      </w:r>
      <w:r w:rsidRPr="00DE739C">
        <w:t>не моложе 18 лет</w:t>
      </w:r>
    </w:p>
    <w:p w14:paraId="6D6538FE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5F48685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77D7225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134CB2C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00725F79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3EC551C4" w14:textId="603A2086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1.2. В процессе выполнения конкурсных заданий и нахождения на территории и в помещениях места проведения конкурса, </w:t>
      </w:r>
      <w:r w:rsidR="00976197">
        <w:t xml:space="preserve">конкурсант </w:t>
      </w:r>
      <w:r w:rsidRPr="00DE739C">
        <w:t>обязан четко соблюдать:</w:t>
      </w:r>
    </w:p>
    <w:p w14:paraId="32DE97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20672A3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14:paraId="30CB97F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соблюдать личную гигиену;</w:t>
      </w:r>
    </w:p>
    <w:p w14:paraId="0D9093C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принимать пищу в строго отведенных местах;</w:t>
      </w:r>
    </w:p>
    <w:p w14:paraId="7E81041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самостоятельно использовать </w:t>
      </w:r>
      <w:r>
        <w:t>спортивный инвентарь</w:t>
      </w:r>
      <w:r w:rsidRPr="00DE739C">
        <w:t xml:space="preserve"> и оборудование</w:t>
      </w:r>
      <w:r>
        <w:t>,</w:t>
      </w:r>
      <w:r w:rsidRPr="00DE739C">
        <w:t xml:space="preserve"> разрешенное к выполнению конкурсного задания</w:t>
      </w:r>
      <w:r>
        <w:t>.</w:t>
      </w:r>
    </w:p>
    <w:p w14:paraId="3687C4CC" w14:textId="77777777" w:rsidR="00C05C3F" w:rsidRDefault="00C05C3F" w:rsidP="00C05C3F">
      <w:pPr>
        <w:spacing w:line="276" w:lineRule="auto"/>
        <w:ind w:firstLine="709"/>
        <w:jc w:val="both"/>
      </w:pPr>
    </w:p>
    <w:p w14:paraId="2B3C17B1" w14:textId="763A7EC9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1.3. </w:t>
      </w:r>
      <w:r w:rsidR="00976197">
        <w:t>Конкурсант</w:t>
      </w:r>
      <w:r w:rsidRPr="00DE739C">
        <w:t xml:space="preserve"> для выполнения конкурсного задания использует </w:t>
      </w:r>
      <w:r w:rsidRPr="004A7F6C">
        <w:t>спортивный инвентарь</w:t>
      </w:r>
      <w:r w:rsidRPr="00DE739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C05C3F" w:rsidRPr="00DE739C" w14:paraId="452E6F43" w14:textId="77777777" w:rsidTr="000C3437">
        <w:tc>
          <w:tcPr>
            <w:tcW w:w="5000" w:type="pct"/>
            <w:gridSpan w:val="2"/>
            <w:shd w:val="clear" w:color="auto" w:fill="auto"/>
          </w:tcPr>
          <w:p w14:paraId="3B65A31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</w:p>
        </w:tc>
      </w:tr>
      <w:tr w:rsidR="00C05C3F" w:rsidRPr="00DE739C" w14:paraId="137F85A5" w14:textId="77777777" w:rsidTr="000C3437">
        <w:tc>
          <w:tcPr>
            <w:tcW w:w="2570" w:type="pct"/>
            <w:shd w:val="clear" w:color="auto" w:fill="auto"/>
          </w:tcPr>
          <w:p w14:paraId="216F493D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430" w:type="pct"/>
            <w:shd w:val="clear" w:color="auto" w:fill="auto"/>
          </w:tcPr>
          <w:p w14:paraId="4559723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05C3F" w:rsidRPr="00DE739C" w14:paraId="5560CF0B" w14:textId="77777777" w:rsidTr="000C3437">
        <w:tc>
          <w:tcPr>
            <w:tcW w:w="2570" w:type="pct"/>
            <w:shd w:val="clear" w:color="auto" w:fill="auto"/>
          </w:tcPr>
          <w:p w14:paraId="1E36C05E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конусы и фишки для футбола</w:t>
            </w:r>
          </w:p>
        </w:tc>
        <w:tc>
          <w:tcPr>
            <w:tcW w:w="2430" w:type="pct"/>
            <w:shd w:val="clear" w:color="auto" w:fill="auto"/>
          </w:tcPr>
          <w:p w14:paraId="357E9D2E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брусья/пресс навесные</w:t>
            </w:r>
          </w:p>
        </w:tc>
      </w:tr>
      <w:tr w:rsidR="00C05C3F" w:rsidRPr="00DE739C" w14:paraId="7BFD9DB4" w14:textId="77777777" w:rsidTr="000C3437">
        <w:tc>
          <w:tcPr>
            <w:tcW w:w="2570" w:type="pct"/>
            <w:shd w:val="clear" w:color="auto" w:fill="auto"/>
          </w:tcPr>
          <w:p w14:paraId="7DF3B0F5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430" w:type="pct"/>
            <w:shd w:val="clear" w:color="auto" w:fill="auto"/>
          </w:tcPr>
          <w:p w14:paraId="08D8B0A7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 xml:space="preserve">платформа для </w:t>
            </w:r>
            <w:proofErr w:type="spellStart"/>
            <w:r w:rsidRPr="00523FA8">
              <w:t>зашагивания</w:t>
            </w:r>
            <w:proofErr w:type="spellEnd"/>
          </w:p>
        </w:tc>
      </w:tr>
      <w:tr w:rsidR="00C05C3F" w:rsidRPr="00DE739C" w14:paraId="441174AA" w14:textId="77777777" w:rsidTr="000C3437">
        <w:tc>
          <w:tcPr>
            <w:tcW w:w="2570" w:type="pct"/>
            <w:shd w:val="clear" w:color="auto" w:fill="auto"/>
          </w:tcPr>
          <w:p w14:paraId="4B97F495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2430" w:type="pct"/>
            <w:shd w:val="clear" w:color="auto" w:fill="auto"/>
          </w:tcPr>
          <w:p w14:paraId="1F8ECB1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 w:rsidRPr="00BE2CBE">
              <w:t>плиометрическая</w:t>
            </w:r>
            <w:proofErr w:type="spellEnd"/>
            <w:r w:rsidRPr="00BE2CBE">
              <w:t xml:space="preserve"> тумба</w:t>
            </w:r>
          </w:p>
        </w:tc>
      </w:tr>
      <w:tr w:rsidR="00C05C3F" w:rsidRPr="00DE739C" w14:paraId="739B1C37" w14:textId="77777777" w:rsidTr="000C3437">
        <w:tc>
          <w:tcPr>
            <w:tcW w:w="2570" w:type="pct"/>
            <w:shd w:val="clear" w:color="auto" w:fill="auto"/>
          </w:tcPr>
          <w:p w14:paraId="6CB572A6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430" w:type="pct"/>
            <w:shd w:val="clear" w:color="auto" w:fill="auto"/>
          </w:tcPr>
          <w:p w14:paraId="07FC42CB" w14:textId="77777777" w:rsidR="00C05C3F" w:rsidRPr="00C213B8" w:rsidRDefault="00C05C3F" w:rsidP="000C3437">
            <w:pPr>
              <w:spacing w:line="276" w:lineRule="auto"/>
              <w:jc w:val="both"/>
              <w:rPr>
                <w:highlight w:val="green"/>
              </w:rPr>
            </w:pPr>
            <w:proofErr w:type="spellStart"/>
            <w:r>
              <w:t>аквабэг</w:t>
            </w:r>
            <w:proofErr w:type="spellEnd"/>
          </w:p>
        </w:tc>
      </w:tr>
      <w:tr w:rsidR="00C05C3F" w:rsidRPr="00DE739C" w14:paraId="3DD68991" w14:textId="77777777" w:rsidTr="000C3437">
        <w:tc>
          <w:tcPr>
            <w:tcW w:w="2570" w:type="pct"/>
            <w:shd w:val="clear" w:color="auto" w:fill="auto"/>
          </w:tcPr>
          <w:p w14:paraId="20966C35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430" w:type="pct"/>
            <w:shd w:val="clear" w:color="auto" w:fill="auto"/>
          </w:tcPr>
          <w:p w14:paraId="45C1FB6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держатели для штанги</w:t>
            </w:r>
          </w:p>
        </w:tc>
      </w:tr>
      <w:tr w:rsidR="00C05C3F" w:rsidRPr="00DE739C" w14:paraId="499383BA" w14:textId="77777777" w:rsidTr="000C3437">
        <w:tc>
          <w:tcPr>
            <w:tcW w:w="2570" w:type="pct"/>
            <w:shd w:val="clear" w:color="auto" w:fill="auto"/>
          </w:tcPr>
          <w:p w14:paraId="6A684FC6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430" w:type="pct"/>
            <w:shd w:val="clear" w:color="auto" w:fill="auto"/>
          </w:tcPr>
          <w:p w14:paraId="3EC93F70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грифы</w:t>
            </w:r>
          </w:p>
        </w:tc>
      </w:tr>
      <w:tr w:rsidR="00C05C3F" w:rsidRPr="00DE739C" w14:paraId="197DCA60" w14:textId="77777777" w:rsidTr="000C3437">
        <w:tc>
          <w:tcPr>
            <w:tcW w:w="2570" w:type="pct"/>
            <w:shd w:val="clear" w:color="auto" w:fill="auto"/>
          </w:tcPr>
          <w:p w14:paraId="3B3160D2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430" w:type="pct"/>
            <w:shd w:val="clear" w:color="auto" w:fill="auto"/>
          </w:tcPr>
          <w:p w14:paraId="705C217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0E9BEB9" w14:textId="77777777" w:rsidTr="000C3437">
        <w:tc>
          <w:tcPr>
            <w:tcW w:w="2570" w:type="pct"/>
            <w:shd w:val="clear" w:color="auto" w:fill="auto"/>
          </w:tcPr>
          <w:p w14:paraId="09C9720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430" w:type="pct"/>
            <w:shd w:val="clear" w:color="auto" w:fill="auto"/>
          </w:tcPr>
          <w:p w14:paraId="1029713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6E0842F" w14:textId="77777777" w:rsidTr="000C3437">
        <w:tc>
          <w:tcPr>
            <w:tcW w:w="2570" w:type="pct"/>
            <w:shd w:val="clear" w:color="auto" w:fill="auto"/>
          </w:tcPr>
          <w:p w14:paraId="42469453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430" w:type="pct"/>
            <w:shd w:val="clear" w:color="auto" w:fill="auto"/>
          </w:tcPr>
          <w:p w14:paraId="28B51B2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219FE02" w14:textId="77777777" w:rsidTr="000C3437">
        <w:tc>
          <w:tcPr>
            <w:tcW w:w="2570" w:type="pct"/>
            <w:shd w:val="clear" w:color="auto" w:fill="auto"/>
          </w:tcPr>
          <w:p w14:paraId="2E3BDC1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430" w:type="pct"/>
            <w:shd w:val="clear" w:color="auto" w:fill="auto"/>
          </w:tcPr>
          <w:p w14:paraId="4976153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7E297B5" w14:textId="77777777" w:rsidTr="000C3437">
        <w:tc>
          <w:tcPr>
            <w:tcW w:w="2570" w:type="pct"/>
            <w:shd w:val="clear" w:color="auto" w:fill="auto"/>
          </w:tcPr>
          <w:p w14:paraId="4A3270B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430" w:type="pct"/>
            <w:shd w:val="clear" w:color="auto" w:fill="auto"/>
          </w:tcPr>
          <w:p w14:paraId="0C19E1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F4B5319" w14:textId="77777777" w:rsidTr="000C3437">
        <w:tc>
          <w:tcPr>
            <w:tcW w:w="2570" w:type="pct"/>
            <w:shd w:val="clear" w:color="auto" w:fill="auto"/>
          </w:tcPr>
          <w:p w14:paraId="2AE2DD96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гимнастические мячи (</w:t>
            </w:r>
            <w:proofErr w:type="spellStart"/>
            <w:r w:rsidRPr="00372564">
              <w:t>фитболы</w:t>
            </w:r>
            <w:proofErr w:type="spellEnd"/>
            <w:r w:rsidRPr="00372564">
              <w:t>)</w:t>
            </w:r>
          </w:p>
        </w:tc>
        <w:tc>
          <w:tcPr>
            <w:tcW w:w="2430" w:type="pct"/>
            <w:shd w:val="clear" w:color="auto" w:fill="auto"/>
          </w:tcPr>
          <w:p w14:paraId="5C5B8D5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CB9C27F" w14:textId="77777777" w:rsidTr="000C3437">
        <w:tc>
          <w:tcPr>
            <w:tcW w:w="2570" w:type="pct"/>
            <w:shd w:val="clear" w:color="auto" w:fill="auto"/>
          </w:tcPr>
          <w:p w14:paraId="47BFBAE7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430" w:type="pct"/>
            <w:shd w:val="clear" w:color="auto" w:fill="auto"/>
          </w:tcPr>
          <w:p w14:paraId="2171FB13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06766FC3" w14:textId="77777777" w:rsidTr="000C3437">
        <w:tc>
          <w:tcPr>
            <w:tcW w:w="2570" w:type="pct"/>
            <w:shd w:val="clear" w:color="auto" w:fill="auto"/>
          </w:tcPr>
          <w:p w14:paraId="6D675D9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430" w:type="pct"/>
            <w:shd w:val="clear" w:color="auto" w:fill="auto"/>
          </w:tcPr>
          <w:p w14:paraId="317F94A6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44D7364" w14:textId="77777777" w:rsidTr="000C3437">
        <w:tc>
          <w:tcPr>
            <w:tcW w:w="2570" w:type="pct"/>
            <w:shd w:val="clear" w:color="auto" w:fill="auto"/>
          </w:tcPr>
          <w:p w14:paraId="08AA3BF3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430" w:type="pct"/>
            <w:shd w:val="clear" w:color="auto" w:fill="auto"/>
          </w:tcPr>
          <w:p w14:paraId="05CA7DE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98C4C34" w14:textId="77777777" w:rsidTr="000C3437">
        <w:tc>
          <w:tcPr>
            <w:tcW w:w="2570" w:type="pct"/>
            <w:shd w:val="clear" w:color="auto" w:fill="auto"/>
          </w:tcPr>
          <w:p w14:paraId="6A50A70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430" w:type="pct"/>
            <w:shd w:val="clear" w:color="auto" w:fill="auto"/>
          </w:tcPr>
          <w:p w14:paraId="3325BB3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05D8977" w14:textId="77777777" w:rsidTr="000C3437">
        <w:tc>
          <w:tcPr>
            <w:tcW w:w="2570" w:type="pct"/>
            <w:shd w:val="clear" w:color="auto" w:fill="auto"/>
          </w:tcPr>
          <w:p w14:paraId="26544035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 w:rsidRPr="00825865">
              <w:t>болстеры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14:paraId="092FF88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83361C8" w14:textId="77777777" w:rsidTr="000C3437">
        <w:tc>
          <w:tcPr>
            <w:tcW w:w="2570" w:type="pct"/>
            <w:shd w:val="clear" w:color="auto" w:fill="auto"/>
          </w:tcPr>
          <w:p w14:paraId="6F6F65D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430" w:type="pct"/>
            <w:shd w:val="clear" w:color="auto" w:fill="auto"/>
          </w:tcPr>
          <w:p w14:paraId="1FA280C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B1DF973" w14:textId="77777777" w:rsidTr="000C3437">
        <w:tc>
          <w:tcPr>
            <w:tcW w:w="2570" w:type="pct"/>
            <w:shd w:val="clear" w:color="auto" w:fill="auto"/>
          </w:tcPr>
          <w:p w14:paraId="263B096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430" w:type="pct"/>
            <w:shd w:val="clear" w:color="auto" w:fill="auto"/>
          </w:tcPr>
          <w:p w14:paraId="41E5774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00616629" w14:textId="77777777" w:rsidTr="000C3437">
        <w:tc>
          <w:tcPr>
            <w:tcW w:w="2570" w:type="pct"/>
            <w:shd w:val="clear" w:color="auto" w:fill="auto"/>
          </w:tcPr>
          <w:p w14:paraId="67F760A8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14:paraId="1843E97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D05040E" w14:textId="77777777" w:rsidTr="000C3437">
        <w:tc>
          <w:tcPr>
            <w:tcW w:w="2570" w:type="pct"/>
            <w:shd w:val="clear" w:color="auto" w:fill="auto"/>
          </w:tcPr>
          <w:p w14:paraId="3398EF23" w14:textId="77777777"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430" w:type="pct"/>
            <w:shd w:val="clear" w:color="auto" w:fill="auto"/>
          </w:tcPr>
          <w:p w14:paraId="0D1AED0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EA1B9F1" w14:textId="77777777" w:rsidTr="000C3437">
        <w:tc>
          <w:tcPr>
            <w:tcW w:w="2570" w:type="pct"/>
            <w:shd w:val="clear" w:color="auto" w:fill="auto"/>
          </w:tcPr>
          <w:p w14:paraId="2479825A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430" w:type="pct"/>
            <w:shd w:val="clear" w:color="auto" w:fill="auto"/>
          </w:tcPr>
          <w:p w14:paraId="648A746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D9FF22B" w14:textId="77777777" w:rsidTr="000C3437">
        <w:tc>
          <w:tcPr>
            <w:tcW w:w="2570" w:type="pct"/>
            <w:shd w:val="clear" w:color="auto" w:fill="auto"/>
          </w:tcPr>
          <w:p w14:paraId="0D671072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 xml:space="preserve">многофункциональная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430" w:type="pct"/>
            <w:shd w:val="clear" w:color="auto" w:fill="auto"/>
          </w:tcPr>
          <w:p w14:paraId="45EE9A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D74E15A" w14:textId="77777777" w:rsidTr="000C3437">
        <w:tc>
          <w:tcPr>
            <w:tcW w:w="2570" w:type="pct"/>
            <w:shd w:val="clear" w:color="auto" w:fill="auto"/>
          </w:tcPr>
          <w:p w14:paraId="2C1A5DEC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430" w:type="pct"/>
            <w:shd w:val="clear" w:color="auto" w:fill="auto"/>
          </w:tcPr>
          <w:p w14:paraId="0A91FBC8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7B6C1417" w14:textId="77777777" w:rsidTr="000C3437">
        <w:tc>
          <w:tcPr>
            <w:tcW w:w="2570" w:type="pct"/>
            <w:shd w:val="clear" w:color="auto" w:fill="auto"/>
          </w:tcPr>
          <w:p w14:paraId="27F60E4B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430" w:type="pct"/>
            <w:shd w:val="clear" w:color="auto" w:fill="auto"/>
          </w:tcPr>
          <w:p w14:paraId="258F097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6B21B33" w14:textId="77777777" w:rsidTr="000C3437">
        <w:tc>
          <w:tcPr>
            <w:tcW w:w="2570" w:type="pct"/>
            <w:shd w:val="clear" w:color="auto" w:fill="auto"/>
          </w:tcPr>
          <w:p w14:paraId="7C4BB714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430" w:type="pct"/>
            <w:shd w:val="clear" w:color="auto" w:fill="auto"/>
          </w:tcPr>
          <w:p w14:paraId="7FBB7CD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7573891" w14:textId="77777777" w:rsidTr="000C3437">
        <w:tc>
          <w:tcPr>
            <w:tcW w:w="2570" w:type="pct"/>
            <w:shd w:val="clear" w:color="auto" w:fill="auto"/>
          </w:tcPr>
          <w:p w14:paraId="09CA698B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 w:rsidRPr="00825865">
              <w:t>бодибары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430" w:type="pct"/>
            <w:shd w:val="clear" w:color="auto" w:fill="auto"/>
          </w:tcPr>
          <w:p w14:paraId="353FB032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88CE1D9" w14:textId="77777777" w:rsidTr="000C3437">
        <w:tc>
          <w:tcPr>
            <w:tcW w:w="2570" w:type="pct"/>
            <w:shd w:val="clear" w:color="auto" w:fill="auto"/>
          </w:tcPr>
          <w:p w14:paraId="1821FAA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14:paraId="6A9A9D2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7AC4086" w14:textId="77777777" w:rsidTr="000C3437">
        <w:trPr>
          <w:trHeight w:val="574"/>
        </w:trPr>
        <w:tc>
          <w:tcPr>
            <w:tcW w:w="2570" w:type="pct"/>
            <w:shd w:val="clear" w:color="auto" w:fill="auto"/>
          </w:tcPr>
          <w:p w14:paraId="5FC13080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14:paraId="116E833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D698B3A" w14:textId="77777777" w:rsidTr="000C3437">
        <w:tc>
          <w:tcPr>
            <w:tcW w:w="2570" w:type="pct"/>
            <w:shd w:val="clear" w:color="auto" w:fill="auto"/>
          </w:tcPr>
          <w:p w14:paraId="06343E55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430" w:type="pct"/>
            <w:shd w:val="clear" w:color="auto" w:fill="auto"/>
          </w:tcPr>
          <w:p w14:paraId="1D47FAB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7D86B743" w14:textId="77777777" w:rsidTr="000C3437">
        <w:tc>
          <w:tcPr>
            <w:tcW w:w="2570" w:type="pct"/>
            <w:shd w:val="clear" w:color="auto" w:fill="auto"/>
          </w:tcPr>
          <w:p w14:paraId="050F26FC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430" w:type="pct"/>
            <w:shd w:val="clear" w:color="auto" w:fill="auto"/>
          </w:tcPr>
          <w:p w14:paraId="31574F37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E8E5CA7" w14:textId="77777777" w:rsidTr="000C3437">
        <w:tc>
          <w:tcPr>
            <w:tcW w:w="2570" w:type="pct"/>
            <w:shd w:val="clear" w:color="auto" w:fill="auto"/>
          </w:tcPr>
          <w:p w14:paraId="34316DB7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430" w:type="pct"/>
            <w:shd w:val="clear" w:color="auto" w:fill="auto"/>
          </w:tcPr>
          <w:p w14:paraId="674AE05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45A65F6" w14:textId="77777777" w:rsidTr="000C3437">
        <w:tc>
          <w:tcPr>
            <w:tcW w:w="2570" w:type="pct"/>
            <w:shd w:val="clear" w:color="auto" w:fill="auto"/>
          </w:tcPr>
          <w:p w14:paraId="768538B9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эстафетные палочки</w:t>
            </w:r>
          </w:p>
        </w:tc>
        <w:tc>
          <w:tcPr>
            <w:tcW w:w="2430" w:type="pct"/>
            <w:shd w:val="clear" w:color="auto" w:fill="auto"/>
          </w:tcPr>
          <w:p w14:paraId="6FDE0B0A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8B94C5A" w14:textId="77777777" w:rsidTr="000C3437">
        <w:tc>
          <w:tcPr>
            <w:tcW w:w="2570" w:type="pct"/>
            <w:shd w:val="clear" w:color="auto" w:fill="auto"/>
          </w:tcPr>
          <w:p w14:paraId="0B06546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430" w:type="pct"/>
            <w:shd w:val="clear" w:color="auto" w:fill="auto"/>
          </w:tcPr>
          <w:p w14:paraId="0CE1AD12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6625AC5" w14:textId="77777777" w:rsidTr="000C3437">
        <w:tc>
          <w:tcPr>
            <w:tcW w:w="2570" w:type="pct"/>
            <w:shd w:val="clear" w:color="auto" w:fill="auto"/>
          </w:tcPr>
          <w:p w14:paraId="07B2F71C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430" w:type="pct"/>
            <w:shd w:val="clear" w:color="auto" w:fill="auto"/>
          </w:tcPr>
          <w:p w14:paraId="77BE9B8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66411CC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4518"/>
      </w:tblGrid>
      <w:tr w:rsidR="00C05C3F" w:rsidRPr="00C8637A" w14:paraId="272BDEEA" w14:textId="77777777" w:rsidTr="000C3437">
        <w:tc>
          <w:tcPr>
            <w:tcW w:w="5000" w:type="pct"/>
            <w:gridSpan w:val="2"/>
            <w:shd w:val="clear" w:color="auto" w:fill="auto"/>
          </w:tcPr>
          <w:p w14:paraId="6AFA80CB" w14:textId="77777777" w:rsidR="00C05C3F" w:rsidRPr="005105CD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105CD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C05C3F" w:rsidRPr="00C8637A" w14:paraId="780F95F4" w14:textId="77777777" w:rsidTr="000C3437">
        <w:tc>
          <w:tcPr>
            <w:tcW w:w="2640" w:type="pct"/>
            <w:shd w:val="clear" w:color="auto" w:fill="auto"/>
          </w:tcPr>
          <w:p w14:paraId="59137187" w14:textId="77777777"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360" w:type="pct"/>
            <w:shd w:val="clear" w:color="auto" w:fill="auto"/>
          </w:tcPr>
          <w:p w14:paraId="59F71C90" w14:textId="77777777"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05C3F" w:rsidRPr="00C8637A" w14:paraId="0862EAC1" w14:textId="77777777" w:rsidTr="000C3437">
        <w:tc>
          <w:tcPr>
            <w:tcW w:w="2640" w:type="pct"/>
            <w:shd w:val="clear" w:color="auto" w:fill="auto"/>
          </w:tcPr>
          <w:p w14:paraId="08F8A316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н</w:t>
            </w:r>
            <w:r w:rsidRPr="005105CD">
              <w:t>оутбук</w:t>
            </w:r>
            <w:r w:rsidRPr="00C8637A">
              <w:t xml:space="preserve"> (компьютерная мышь, наушники с микрофоном, пилот)</w:t>
            </w:r>
          </w:p>
        </w:tc>
        <w:tc>
          <w:tcPr>
            <w:tcW w:w="2360" w:type="pct"/>
            <w:shd w:val="clear" w:color="auto" w:fill="auto"/>
          </w:tcPr>
          <w:p w14:paraId="459536C5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микшер и колонки</w:t>
            </w:r>
          </w:p>
        </w:tc>
      </w:tr>
      <w:tr w:rsidR="00C05C3F" w:rsidRPr="00C8637A" w14:paraId="5D936C24" w14:textId="77777777" w:rsidTr="000C3437">
        <w:tc>
          <w:tcPr>
            <w:tcW w:w="2640" w:type="pct"/>
            <w:shd w:val="clear" w:color="auto" w:fill="auto"/>
          </w:tcPr>
          <w:p w14:paraId="55D490A7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головная гарнитура для выступления (микрофон)</w:t>
            </w:r>
          </w:p>
        </w:tc>
        <w:tc>
          <w:tcPr>
            <w:tcW w:w="2360" w:type="pct"/>
            <w:shd w:val="clear" w:color="auto" w:fill="auto"/>
          </w:tcPr>
          <w:p w14:paraId="56BE4CC1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цветной</w:t>
            </w:r>
          </w:p>
        </w:tc>
      </w:tr>
      <w:tr w:rsidR="00C05C3F" w:rsidRPr="00C8637A" w14:paraId="3B3B6104" w14:textId="77777777" w:rsidTr="000C3437">
        <w:tc>
          <w:tcPr>
            <w:tcW w:w="2640" w:type="pct"/>
            <w:shd w:val="clear" w:color="auto" w:fill="auto"/>
          </w:tcPr>
          <w:p w14:paraId="7BA88DB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360" w:type="pct"/>
            <w:shd w:val="clear" w:color="auto" w:fill="auto"/>
          </w:tcPr>
          <w:p w14:paraId="0C51DA96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черно-белый</w:t>
            </w:r>
          </w:p>
        </w:tc>
      </w:tr>
      <w:tr w:rsidR="00C05C3F" w:rsidRPr="00C8637A" w14:paraId="48E43E5B" w14:textId="77777777" w:rsidTr="000C3437">
        <w:tc>
          <w:tcPr>
            <w:tcW w:w="2640" w:type="pct"/>
            <w:shd w:val="clear" w:color="auto" w:fill="auto"/>
          </w:tcPr>
          <w:p w14:paraId="7005BCF4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360" w:type="pct"/>
            <w:shd w:val="clear" w:color="auto" w:fill="auto"/>
          </w:tcPr>
          <w:p w14:paraId="272EC910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CDFB9E7" w14:textId="77777777" w:rsidTr="000C3437">
        <w:tc>
          <w:tcPr>
            <w:tcW w:w="2640" w:type="pct"/>
            <w:shd w:val="clear" w:color="auto" w:fill="auto"/>
          </w:tcPr>
          <w:p w14:paraId="77391733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кард-</w:t>
            </w:r>
            <w:proofErr w:type="spellStart"/>
            <w:r w:rsidRPr="00C8637A">
              <w:t>ридер</w:t>
            </w:r>
            <w:proofErr w:type="spellEnd"/>
            <w:r w:rsidRPr="00C8637A">
              <w:t xml:space="preserve"> для </w:t>
            </w:r>
            <w:proofErr w:type="spellStart"/>
            <w:r w:rsidRPr="00C8637A">
              <w:t>флешек</w:t>
            </w:r>
            <w:proofErr w:type="spellEnd"/>
          </w:p>
        </w:tc>
        <w:tc>
          <w:tcPr>
            <w:tcW w:w="2360" w:type="pct"/>
            <w:shd w:val="clear" w:color="auto" w:fill="auto"/>
          </w:tcPr>
          <w:p w14:paraId="643C002D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125AFC9" w14:textId="77777777" w:rsidTr="000C3437">
        <w:tc>
          <w:tcPr>
            <w:tcW w:w="2640" w:type="pct"/>
            <w:shd w:val="clear" w:color="auto" w:fill="auto"/>
          </w:tcPr>
          <w:p w14:paraId="5DEBC0E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спортивный секундомер</w:t>
            </w:r>
          </w:p>
        </w:tc>
        <w:tc>
          <w:tcPr>
            <w:tcW w:w="2360" w:type="pct"/>
            <w:shd w:val="clear" w:color="auto" w:fill="auto"/>
          </w:tcPr>
          <w:p w14:paraId="38549D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4B9AA71" w14:textId="77777777" w:rsidTr="000C3437">
        <w:tc>
          <w:tcPr>
            <w:tcW w:w="2640" w:type="pct"/>
            <w:shd w:val="clear" w:color="auto" w:fill="auto"/>
          </w:tcPr>
          <w:p w14:paraId="3DD571EF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рулетка</w:t>
            </w:r>
          </w:p>
        </w:tc>
        <w:tc>
          <w:tcPr>
            <w:tcW w:w="2360" w:type="pct"/>
            <w:shd w:val="clear" w:color="auto" w:fill="auto"/>
          </w:tcPr>
          <w:p w14:paraId="4080B557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0015920E" w14:textId="77777777" w:rsidTr="000C3437">
        <w:tc>
          <w:tcPr>
            <w:tcW w:w="2640" w:type="pct"/>
            <w:shd w:val="clear" w:color="auto" w:fill="auto"/>
          </w:tcPr>
          <w:p w14:paraId="01CC70BE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калькулятор</w:t>
            </w:r>
          </w:p>
        </w:tc>
        <w:tc>
          <w:tcPr>
            <w:tcW w:w="2360" w:type="pct"/>
            <w:shd w:val="clear" w:color="auto" w:fill="auto"/>
          </w:tcPr>
          <w:p w14:paraId="1B0DEBA3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13B7CDCF" w14:textId="77777777" w:rsidTr="000C3437">
        <w:tc>
          <w:tcPr>
            <w:tcW w:w="2640" w:type="pct"/>
            <w:shd w:val="clear" w:color="auto" w:fill="auto"/>
          </w:tcPr>
          <w:p w14:paraId="5690D24A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планшет</w:t>
            </w:r>
          </w:p>
        </w:tc>
        <w:tc>
          <w:tcPr>
            <w:tcW w:w="2360" w:type="pct"/>
            <w:shd w:val="clear" w:color="auto" w:fill="auto"/>
          </w:tcPr>
          <w:p w14:paraId="0CE04B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7E60778D" w14:textId="77777777" w:rsidTr="000C3437">
        <w:tc>
          <w:tcPr>
            <w:tcW w:w="2640" w:type="pct"/>
            <w:shd w:val="clear" w:color="auto" w:fill="auto"/>
          </w:tcPr>
          <w:p w14:paraId="0D5F3952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весы</w:t>
            </w:r>
          </w:p>
        </w:tc>
        <w:tc>
          <w:tcPr>
            <w:tcW w:w="2360" w:type="pct"/>
            <w:shd w:val="clear" w:color="auto" w:fill="auto"/>
          </w:tcPr>
          <w:p w14:paraId="1926BE55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3052665D" w14:textId="77777777" w:rsidTr="000C3437">
        <w:tc>
          <w:tcPr>
            <w:tcW w:w="2640" w:type="pct"/>
            <w:shd w:val="clear" w:color="auto" w:fill="auto"/>
          </w:tcPr>
          <w:p w14:paraId="55D750A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браслеты</w:t>
            </w:r>
          </w:p>
        </w:tc>
        <w:tc>
          <w:tcPr>
            <w:tcW w:w="2360" w:type="pct"/>
            <w:shd w:val="clear" w:color="auto" w:fill="auto"/>
          </w:tcPr>
          <w:p w14:paraId="403E47B9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33D3858" w14:textId="77777777" w:rsidTr="000C3437">
        <w:tc>
          <w:tcPr>
            <w:tcW w:w="2640" w:type="pct"/>
            <w:shd w:val="clear" w:color="auto" w:fill="auto"/>
          </w:tcPr>
          <w:p w14:paraId="642DD5A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автоматический тонометр</w:t>
            </w:r>
          </w:p>
        </w:tc>
        <w:tc>
          <w:tcPr>
            <w:tcW w:w="2360" w:type="pct"/>
            <w:shd w:val="clear" w:color="auto" w:fill="auto"/>
          </w:tcPr>
          <w:p w14:paraId="4D6B2A29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1A8348A4" w14:textId="77777777" w:rsidTr="000C3437">
        <w:tc>
          <w:tcPr>
            <w:tcW w:w="2640" w:type="pct"/>
            <w:shd w:val="clear" w:color="auto" w:fill="auto"/>
          </w:tcPr>
          <w:p w14:paraId="7EA74C73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360" w:type="pct"/>
            <w:shd w:val="clear" w:color="auto" w:fill="auto"/>
          </w:tcPr>
          <w:p w14:paraId="732CD8BA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B91C366" w14:textId="77777777" w:rsidTr="000C3437">
        <w:tc>
          <w:tcPr>
            <w:tcW w:w="2640" w:type="pct"/>
            <w:shd w:val="clear" w:color="auto" w:fill="auto"/>
          </w:tcPr>
          <w:p w14:paraId="398672C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спирометр</w:t>
            </w:r>
          </w:p>
        </w:tc>
        <w:tc>
          <w:tcPr>
            <w:tcW w:w="2360" w:type="pct"/>
            <w:shd w:val="clear" w:color="auto" w:fill="auto"/>
          </w:tcPr>
          <w:p w14:paraId="75EEF74A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7425680C" w14:textId="77777777" w:rsidTr="000C3437">
        <w:tc>
          <w:tcPr>
            <w:tcW w:w="2640" w:type="pct"/>
            <w:shd w:val="clear" w:color="auto" w:fill="auto"/>
          </w:tcPr>
          <w:p w14:paraId="52020116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динамометр</w:t>
            </w:r>
          </w:p>
        </w:tc>
        <w:tc>
          <w:tcPr>
            <w:tcW w:w="2360" w:type="pct"/>
            <w:shd w:val="clear" w:color="auto" w:fill="auto"/>
          </w:tcPr>
          <w:p w14:paraId="31F08B86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8574844" w14:textId="77777777" w:rsidTr="000C3437">
        <w:tc>
          <w:tcPr>
            <w:tcW w:w="2640" w:type="pct"/>
            <w:shd w:val="clear" w:color="auto" w:fill="auto"/>
          </w:tcPr>
          <w:p w14:paraId="5A15826E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диагностическая сетка с каркасом</w:t>
            </w:r>
          </w:p>
        </w:tc>
        <w:tc>
          <w:tcPr>
            <w:tcW w:w="2360" w:type="pct"/>
            <w:shd w:val="clear" w:color="auto" w:fill="auto"/>
          </w:tcPr>
          <w:p w14:paraId="063989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777C3B3B" w14:textId="77777777" w:rsidR="00C05C3F" w:rsidRPr="005105CD" w:rsidRDefault="00C05C3F" w:rsidP="00C05C3F">
      <w:pPr>
        <w:spacing w:line="276" w:lineRule="auto"/>
        <w:ind w:firstLine="709"/>
        <w:jc w:val="both"/>
      </w:pPr>
    </w:p>
    <w:p w14:paraId="73F9412A" w14:textId="438EC673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 вып</w:t>
      </w:r>
      <w:r w:rsidR="00976197">
        <w:t>олнении конкурсного задания на конкурсант</w:t>
      </w:r>
      <w:r w:rsidRPr="00DE739C">
        <w:t>а могут воздействовать следующие вредные и (или) опасные факторы:</w:t>
      </w:r>
    </w:p>
    <w:p w14:paraId="3C45D67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14:paraId="5E41E7A7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 xml:space="preserve">- травмы при выполнении упражнений с неисправным спортивным инвентарем и оборудованием; </w:t>
      </w:r>
    </w:p>
    <w:p w14:paraId="2160C9A3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 xml:space="preserve">- травмы при выполнении </w:t>
      </w:r>
      <w:proofErr w:type="spellStart"/>
      <w:r w:rsidRPr="00C2510C">
        <w:t>травмоопасных</w:t>
      </w:r>
      <w:proofErr w:type="spellEnd"/>
      <w:r w:rsidRPr="00C2510C">
        <w:t xml:space="preserve"> физических упражнений без использования страховки и гимнастических матов;</w:t>
      </w:r>
    </w:p>
    <w:p w14:paraId="19242F22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большие физические нагрузки, не соответствующие возрастной категории и уров</w:t>
      </w:r>
      <w:r>
        <w:t>ню подготовленности актер</w:t>
      </w:r>
      <w:r w:rsidRPr="00C2510C">
        <w:t>ов (волонтеров);</w:t>
      </w:r>
    </w:p>
    <w:p w14:paraId="1C30F8AE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падении на скользком покрытии;</w:t>
      </w:r>
    </w:p>
    <w:p w14:paraId="1DC0F013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нахождении в зоне броска во время упражнений с мячами;</w:t>
      </w:r>
    </w:p>
    <w:p w14:paraId="0DC6B99C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lastRenderedPageBreak/>
        <w:t>- травмы при столкновениях, нарушении правил проведения игр, при падениях на площадке.</w:t>
      </w:r>
    </w:p>
    <w:p w14:paraId="1BCB4BB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14:paraId="6123C41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DE739C">
        <w:t>-</w:t>
      </w:r>
      <w:r>
        <w:t xml:space="preserve"> </w:t>
      </w:r>
      <w:r w:rsidRPr="00C2510C">
        <w:t xml:space="preserve">напряжение внимания при работе с программным обеспечением </w:t>
      </w:r>
      <w:proofErr w:type="spellStart"/>
      <w:r w:rsidRPr="00C2510C">
        <w:t>Audacity</w:t>
      </w:r>
      <w:proofErr w:type="spellEnd"/>
      <w:r w:rsidRPr="00C2510C">
        <w:t xml:space="preserve">, SMART </w:t>
      </w:r>
      <w:proofErr w:type="spellStart"/>
      <w:r w:rsidRPr="00C2510C">
        <w:t>Notebook</w:t>
      </w:r>
      <w:proofErr w:type="spellEnd"/>
      <w:r w:rsidRPr="00C2510C">
        <w:t xml:space="preserve">, </w:t>
      </w:r>
      <w:proofErr w:type="spellStart"/>
      <w:r w:rsidRPr="00C2510C">
        <w:t>Windows</w:t>
      </w:r>
      <w:proofErr w:type="spellEnd"/>
      <w:r w:rsidRPr="00C2510C">
        <w:t xml:space="preserve"> </w:t>
      </w:r>
      <w:proofErr w:type="spellStart"/>
      <w:r w:rsidRPr="00C2510C">
        <w:t>Movie</w:t>
      </w:r>
      <w:proofErr w:type="spellEnd"/>
      <w:r w:rsidRPr="00C2510C">
        <w:t xml:space="preserve"> </w:t>
      </w:r>
      <w:proofErr w:type="spellStart"/>
      <w:r w:rsidRPr="00C2510C">
        <w:t>Maker</w:t>
      </w:r>
      <w:proofErr w:type="spellEnd"/>
      <w:r w:rsidRPr="00C2510C">
        <w:t xml:space="preserve">, MAGIX </w:t>
      </w:r>
      <w:proofErr w:type="spellStart"/>
      <w:r w:rsidRPr="00C2510C">
        <w:t>Movie</w:t>
      </w:r>
      <w:proofErr w:type="spellEnd"/>
      <w:r w:rsidRPr="00C2510C">
        <w:t xml:space="preserve"> </w:t>
      </w:r>
      <w:proofErr w:type="spellStart"/>
      <w:r w:rsidRPr="00C2510C">
        <w:t>Edit</w:t>
      </w:r>
      <w:proofErr w:type="spellEnd"/>
      <w:r w:rsidRPr="00C2510C">
        <w:t xml:space="preserve"> </w:t>
      </w:r>
      <w:proofErr w:type="spellStart"/>
      <w:r w:rsidRPr="00C2510C">
        <w:t>Pro</w:t>
      </w:r>
      <w:proofErr w:type="spellEnd"/>
      <w:r w:rsidRPr="00C2510C">
        <w:t>;</w:t>
      </w:r>
    </w:p>
    <w:p w14:paraId="342619FE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повышенная ответственность при подготовке и демонстрации конкурсного задания.</w:t>
      </w:r>
    </w:p>
    <w:p w14:paraId="34C0003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14:paraId="44D5EB4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спортивный костюм;</w:t>
      </w:r>
    </w:p>
    <w:p w14:paraId="5DAF7800" w14:textId="77777777" w:rsidR="00C05C3F" w:rsidRDefault="00C05C3F" w:rsidP="00C05C3F">
      <w:pPr>
        <w:spacing w:line="276" w:lineRule="auto"/>
        <w:ind w:firstLine="709"/>
        <w:jc w:val="both"/>
      </w:pPr>
      <w:r w:rsidRPr="00C2510C">
        <w:t>- спортивная обувь с нескользкой подошвой</w:t>
      </w:r>
      <w:r>
        <w:t>;</w:t>
      </w:r>
    </w:p>
    <w:p w14:paraId="2F9B9236" w14:textId="77777777" w:rsidR="00C05C3F" w:rsidRPr="00A738E2" w:rsidRDefault="00C05C3F" w:rsidP="00C05C3F">
      <w:pPr>
        <w:spacing w:line="276" w:lineRule="auto"/>
        <w:ind w:firstLine="709"/>
        <w:jc w:val="both"/>
      </w:pPr>
      <w:r w:rsidRPr="00A738E2">
        <w:t>- медицинская маска;</w:t>
      </w:r>
    </w:p>
    <w:p w14:paraId="7E44DEE8" w14:textId="77777777" w:rsidR="00C05C3F" w:rsidRPr="00FD3289" w:rsidRDefault="00C05C3F" w:rsidP="00C05C3F">
      <w:pPr>
        <w:spacing w:line="276" w:lineRule="auto"/>
        <w:ind w:firstLine="709"/>
        <w:jc w:val="both"/>
      </w:pPr>
      <w:r w:rsidRPr="00C8637A">
        <w:t>-</w:t>
      </w:r>
      <w:r w:rsidRPr="00A738E2">
        <w:t xml:space="preserve"> одноразовые перчатки.</w:t>
      </w:r>
    </w:p>
    <w:p w14:paraId="33285A7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14:paraId="2E22C479" w14:textId="77777777" w:rsidR="00C05C3F" w:rsidRPr="00C2510C" w:rsidRDefault="00C05C3F" w:rsidP="00C05C3F">
      <w:pPr>
        <w:pStyle w:val="ac"/>
        <w:spacing w:before="0" w:beforeAutospacing="0" w:after="0" w:afterAutospacing="0" w:line="276" w:lineRule="auto"/>
        <w:ind w:firstLine="709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                                       </w:t>
      </w:r>
      <w:r w:rsidRPr="00C2510C">
        <w:rPr>
          <w:noProof/>
        </w:rPr>
        <w:drawing>
          <wp:inline distT="0" distB="0" distL="0" distR="0" wp14:anchorId="7B59A7F0" wp14:editId="398C93B4">
            <wp:extent cx="452120" cy="436880"/>
            <wp:effectExtent l="0" t="0" r="508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0F81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 E 22 Указатель выхода</w:t>
      </w:r>
      <w:r w:rsidRPr="00C2510C">
        <w:t xml:space="preserve">                                         </w:t>
      </w:r>
      <w:r w:rsidRPr="00C2510C">
        <w:rPr>
          <w:noProof/>
        </w:rPr>
        <w:drawing>
          <wp:inline distT="0" distB="0" distL="0" distR="0" wp14:anchorId="610B416C" wp14:editId="07D9AEB2">
            <wp:extent cx="76708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8E86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E 23 Указатель запасного выхода</w:t>
      </w:r>
      <w:r w:rsidRPr="00C2510C">
        <w:t xml:space="preserve">                        </w:t>
      </w:r>
      <w:r w:rsidRPr="00C2510C">
        <w:rPr>
          <w:noProof/>
        </w:rPr>
        <w:drawing>
          <wp:inline distT="0" distB="0" distL="0" distR="0" wp14:anchorId="450F89B4" wp14:editId="00228A39">
            <wp:extent cx="812800" cy="43688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692B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 xml:space="preserve">EC 01 Аптечка первой медицинской помощи      </w:t>
      </w:r>
      <w:r w:rsidRPr="00C2510C">
        <w:t xml:space="preserve"> </w:t>
      </w:r>
      <w:r w:rsidRPr="00C2510C">
        <w:rPr>
          <w:noProof/>
        </w:rPr>
        <w:drawing>
          <wp:inline distT="0" distB="0" distL="0" distR="0" wp14:anchorId="481D594A" wp14:editId="28F748A6">
            <wp:extent cx="467360" cy="4622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8331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P 01 Запрещается курить</w:t>
      </w:r>
      <w:r w:rsidRPr="00C2510C">
        <w:t xml:space="preserve">                                         </w:t>
      </w:r>
      <w:r w:rsidRPr="00C2510C">
        <w:fldChar w:fldCharType="begin"/>
      </w:r>
      <w:r w:rsidRPr="00C2510C">
        <w:instrText xml:space="preserve"> INCLUDEPICTURE "https://studfiles.net/html/2706/32/html_qBHtLJCsya.KhkT/img-9S7d9T.jpg" \* MERGEFORMATINET </w:instrText>
      </w:r>
      <w:r w:rsidRPr="00C2510C">
        <w:fldChar w:fldCharType="separate"/>
      </w:r>
      <w:r w:rsidR="002824E3">
        <w:fldChar w:fldCharType="begin"/>
      </w:r>
      <w:r w:rsidR="002824E3">
        <w:instrText xml:space="preserve"> INCLUDEPICTURE  "https://studfiles.net/html/2706/32/html_qBHtLJCsya.KhkT/img-9S7d9T.jpg" \* MERGEFORMATINET </w:instrText>
      </w:r>
      <w:r w:rsidR="002824E3">
        <w:fldChar w:fldCharType="separate"/>
      </w:r>
      <w:r w:rsidR="00B13547">
        <w:fldChar w:fldCharType="begin"/>
      </w:r>
      <w:r w:rsidR="00B13547">
        <w:instrText xml:space="preserve"> INCLUDEPICTURE  "https://studfiles.net/html/2706/32/html_qBHtLJCsya.KhkT/img-9S7d9T.jpg" \* MERGEFORMATINET </w:instrText>
      </w:r>
      <w:r w:rsidR="00B13547">
        <w:fldChar w:fldCharType="separate"/>
      </w:r>
      <w:r w:rsidR="00E35E77">
        <w:fldChar w:fldCharType="begin"/>
      </w:r>
      <w:r w:rsidR="00E35E77">
        <w:instrText xml:space="preserve"> INCLUDEPICTURE  "https://studfiles.net/html/2706/32/html_qBHtLJCsya.KhkT/img-9S7d9T.jpg" \* MERGEFORMATINET </w:instrText>
      </w:r>
      <w:r w:rsidR="00E35E77">
        <w:fldChar w:fldCharType="separate"/>
      </w:r>
      <w:r w:rsidR="00AC3260">
        <w:fldChar w:fldCharType="begin"/>
      </w:r>
      <w:r w:rsidR="00AC3260">
        <w:instrText xml:space="preserve"> </w:instrText>
      </w:r>
      <w:r w:rsidR="00AC3260">
        <w:instrText>INCLUDEPICTURE  "https://studfiles.net/html/2706/32/html_qBHtLJCsya.KhkT/img-9S7d9T.jpg" \* MERGEFORMATINET</w:instrText>
      </w:r>
      <w:r w:rsidR="00AC3260">
        <w:instrText xml:space="preserve"> </w:instrText>
      </w:r>
      <w:r w:rsidR="00AC3260">
        <w:fldChar w:fldCharType="separate"/>
      </w:r>
      <w:r w:rsidR="00AC3260">
        <w:rPr>
          <w:noProof/>
        </w:rPr>
        <w:pict w14:anchorId="31AAC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75pt;height:38.75pt;mso-width-percent:0;mso-height-percent:0;mso-width-percent:0;mso-height-percent:0">
            <v:imagedata r:id="rId9" r:href="rId10"/>
          </v:shape>
        </w:pict>
      </w:r>
      <w:r w:rsidR="00AC3260">
        <w:fldChar w:fldCharType="end"/>
      </w:r>
      <w:r w:rsidR="00E35E77">
        <w:fldChar w:fldCharType="end"/>
      </w:r>
      <w:r w:rsidR="00B13547">
        <w:fldChar w:fldCharType="end"/>
      </w:r>
      <w:r w:rsidR="002824E3">
        <w:fldChar w:fldCharType="end"/>
      </w:r>
      <w:r w:rsidRPr="00C2510C">
        <w:fldChar w:fldCharType="end"/>
      </w:r>
    </w:p>
    <w:p w14:paraId="08C3D03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5B17603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помещении </w:t>
      </w:r>
      <w:r w:rsidRPr="00C2510C">
        <w:t>комнаты 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</w:t>
      </w:r>
      <w:r w:rsidRPr="00A738E2">
        <w:t>доврачебной</w:t>
      </w:r>
      <w:r>
        <w:t xml:space="preserve"> </w:t>
      </w:r>
      <w:r w:rsidRPr="00DE739C">
        <w:t>помощи, самопомощи в случаях получения травмы.</w:t>
      </w:r>
    </w:p>
    <w:p w14:paraId="2AD1F099" w14:textId="1ED80DED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</w:t>
      </w:r>
      <w:r w:rsidR="00976197">
        <w:t>конкурсант</w:t>
      </w:r>
      <w:r w:rsidRPr="00DE739C">
        <w:t xml:space="preserve">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976197">
        <w:t>конкурсанта</w:t>
      </w:r>
      <w:r w:rsidRPr="00DE739C">
        <w:t xml:space="preserve"> от дальнейшего участия в Чемпионате в</w:t>
      </w:r>
      <w:r>
        <w:t xml:space="preserve"> </w:t>
      </w:r>
      <w:r w:rsidRPr="00DE739C">
        <w:t xml:space="preserve">виду болезни или несчастного случая, он получит баллы за любую завершенную работу. </w:t>
      </w:r>
    </w:p>
    <w:p w14:paraId="5307EB48" w14:textId="77777777" w:rsidR="00C05C3F" w:rsidRPr="002824E3" w:rsidRDefault="00C05C3F" w:rsidP="00C05C3F">
      <w:pPr>
        <w:spacing w:line="276" w:lineRule="auto"/>
        <w:ind w:firstLine="709"/>
        <w:jc w:val="both"/>
      </w:pPr>
      <w:r w:rsidRPr="00DE739C">
        <w:t xml:space="preserve">Вышеуказанные случаи подлежат обязательной </w:t>
      </w:r>
      <w:r w:rsidRPr="002824E3">
        <w:t>регистрации в Форме регистрации несчастных случаев и в Форме регистрации перерывов в работе.</w:t>
      </w:r>
    </w:p>
    <w:p w14:paraId="71DA10DB" w14:textId="6A96A5F9" w:rsidR="00C05C3F" w:rsidRPr="00DE739C" w:rsidRDefault="00C05C3F" w:rsidP="00C05C3F">
      <w:pPr>
        <w:spacing w:line="276" w:lineRule="auto"/>
        <w:ind w:firstLine="709"/>
        <w:jc w:val="both"/>
      </w:pPr>
      <w:r w:rsidRPr="002824E3">
        <w:t>1.9</w:t>
      </w:r>
      <w:r w:rsidR="00976197" w:rsidRPr="002824E3">
        <w:t>. Конкурсанты</w:t>
      </w:r>
      <w:r w:rsidRPr="002824E3">
        <w:t>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14:paraId="55C58A62" w14:textId="03A1773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Несоблюдение </w:t>
      </w:r>
      <w:r w:rsidR="00976197">
        <w:t>конкурсант</w:t>
      </w:r>
      <w:r w:rsidRPr="00DE739C">
        <w:t>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65AAFF0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301C57F7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DE739C">
        <w:rPr>
          <w:rFonts w:ascii="Times New Roman" w:hAnsi="Times New Roman"/>
          <w:sz w:val="24"/>
          <w:szCs w:val="24"/>
        </w:rPr>
        <w:lastRenderedPageBreak/>
        <w:t>2.Требования охраны труда перед началом работы</w:t>
      </w:r>
      <w:bookmarkEnd w:id="3"/>
    </w:p>
    <w:p w14:paraId="4A676709" w14:textId="32C526A1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Перед началом работы </w:t>
      </w:r>
      <w:r w:rsidR="00976197">
        <w:t>конкурсанты</w:t>
      </w:r>
      <w:r w:rsidRPr="00DE739C">
        <w:t xml:space="preserve"> должны выполнить следующее:</w:t>
      </w:r>
    </w:p>
    <w:p w14:paraId="7BE8A8F8" w14:textId="3E38EB1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2.1. В день </w:t>
      </w:r>
      <w:r>
        <w:t>конкурсантов</w:t>
      </w:r>
      <w:r w:rsidRPr="00DE739C"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976197">
        <w:t>О</w:t>
      </w:r>
      <w:r w:rsidRPr="00DE739C">
        <w:t>писанием компетенции.</w:t>
      </w:r>
    </w:p>
    <w:p w14:paraId="27A73718" w14:textId="77777777" w:rsidR="00C05C3F" w:rsidRPr="00C2510C" w:rsidRDefault="00C05C3F" w:rsidP="00C05C3F">
      <w:pPr>
        <w:spacing w:line="276" w:lineRule="auto"/>
        <w:ind w:firstLine="709"/>
        <w:jc w:val="both"/>
      </w:pPr>
      <w:r w:rsidRPr="003D089A">
        <w:t xml:space="preserve">Надеть медицинскую маску, спортивную форму и спортивную обувь с нескользкой подошвой. </w:t>
      </w:r>
    </w:p>
    <w:p w14:paraId="54F95714" w14:textId="636583F2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 окончании ознакомительного периода, </w:t>
      </w:r>
      <w:r w:rsidR="00546005">
        <w:t>конкурсанты</w:t>
      </w:r>
      <w:r w:rsidR="00546005" w:rsidRPr="00DE739C">
        <w:t xml:space="preserve"> </w:t>
      </w:r>
      <w:r w:rsidRPr="00DE739C">
        <w:t xml:space="preserve">подтверждают свое ознакомление со всеми процессами, подписав лист прохождения инструктажа по работе на оборудовании по форме, </w:t>
      </w:r>
      <w:r w:rsidRPr="002824E3">
        <w:t>определенной Оргкомитетом.</w:t>
      </w:r>
      <w:r w:rsidRPr="00DE739C">
        <w:t xml:space="preserve"> </w:t>
      </w:r>
    </w:p>
    <w:p w14:paraId="7C8E7F6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2.2. Подготовить рабочее место</w:t>
      </w:r>
      <w:r>
        <w:t>, проверить внешним осмотром</w:t>
      </w:r>
      <w:r w:rsidRPr="00DE739C">
        <w:t>:</w:t>
      </w:r>
    </w:p>
    <w:p w14:paraId="01BB0DF5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отсутствие посторонних предметов на рабочем месте и вокруг него; </w:t>
      </w:r>
    </w:p>
    <w:p w14:paraId="00131AA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состояние полов (отсутствие выбоин, неровностей, скользкости, открытых трапов, посторонних предметов); </w:t>
      </w:r>
    </w:p>
    <w:p w14:paraId="77F1C69D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исправность применяемого спортивного инвентаря и оборудования; </w:t>
      </w:r>
    </w:p>
    <w:p w14:paraId="115D7F5A" w14:textId="77777777" w:rsidR="00C05C3F" w:rsidRDefault="00C05C3F" w:rsidP="00C05C3F">
      <w:pPr>
        <w:spacing w:line="276" w:lineRule="auto"/>
        <w:ind w:firstLine="709"/>
        <w:jc w:val="both"/>
        <w:rPr>
          <w:color w:val="000000"/>
        </w:rPr>
      </w:pPr>
      <w:r w:rsidRPr="00C2510C">
        <w:t>- п</w:t>
      </w:r>
      <w:r w:rsidRPr="00C2510C">
        <w:rPr>
          <w:color w:val="000000"/>
        </w:rPr>
        <w:t>роверить надежность установки оборудования.</w:t>
      </w:r>
    </w:p>
    <w:p w14:paraId="4AEB4E13" w14:textId="7D6230D1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Обо всех обнаруженных неисправностях спортивного инвентаря и оборудования, электропроводки и других неполадках сообщить </w:t>
      </w:r>
      <w:r w:rsidR="00546005">
        <w:t>э</w:t>
      </w:r>
      <w:r>
        <w:t>ксперт</w:t>
      </w:r>
      <w:r w:rsidR="00546005">
        <w:t>у, ответственному</w:t>
      </w:r>
      <w:r>
        <w:t xml:space="preserve"> за ОТ и ТБ, </w:t>
      </w:r>
      <w:r w:rsidRPr="00C2510C">
        <w:t>и приступить к работе только после их устранения.</w:t>
      </w:r>
    </w:p>
    <w:p w14:paraId="401F1973" w14:textId="77777777" w:rsidR="00C05C3F" w:rsidRPr="00C2510C" w:rsidRDefault="00C05C3F" w:rsidP="00C05C3F">
      <w:pPr>
        <w:spacing w:line="276" w:lineRule="auto"/>
        <w:ind w:firstLine="709"/>
        <w:jc w:val="both"/>
      </w:pPr>
      <w:r>
        <w:t>Провести разминку.</w:t>
      </w:r>
    </w:p>
    <w:p w14:paraId="042035DC" w14:textId="77777777" w:rsidR="00C05C3F" w:rsidRDefault="00C05C3F" w:rsidP="00C05C3F">
      <w:pPr>
        <w:spacing w:line="276" w:lineRule="auto"/>
        <w:ind w:firstLine="709"/>
        <w:jc w:val="both"/>
      </w:pPr>
      <w:r w:rsidRPr="00DE739C">
        <w:t xml:space="preserve">2.3. Подготовить </w:t>
      </w:r>
      <w:r>
        <w:t xml:space="preserve">спортивный инвентарь </w:t>
      </w:r>
      <w:r w:rsidRPr="00DE739C">
        <w:t>и оборудование</w:t>
      </w:r>
      <w:r>
        <w:t>,</w:t>
      </w:r>
      <w:r w:rsidRPr="00DE739C">
        <w:t xml:space="preserve"> разрешенное к самостоятельной работе:</w:t>
      </w:r>
    </w:p>
    <w:p w14:paraId="62BEEDAB" w14:textId="77777777"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06"/>
      </w:tblGrid>
      <w:tr w:rsidR="00C05C3F" w:rsidRPr="00DE739C" w14:paraId="44BADD0A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1B0B48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030A7F1B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05C3F" w:rsidRPr="00DE739C" w14:paraId="395C3921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FBEA53F" w14:textId="77777777"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5FD63FD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C05C3F" w:rsidRPr="00DE739C" w14:paraId="41112CD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20883E7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3BB8F163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A4FA070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AF2380E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495D45E8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5EAB778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BCAA347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27E6DCA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2688446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315BB8D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lastRenderedPageBreak/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23C908E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25B481BC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EA76E43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683DCB7E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7370BE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18E1BE6C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275306C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7A56E03F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5D17FED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61259876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E1E2C72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1E5DAFA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1A0EA009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C05C3F" w:rsidRPr="00DE739C" w14:paraId="67F51284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69BED94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46F60A47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C05C3F" w:rsidRPr="00DE739C" w14:paraId="4808964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FD45228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4F609A3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6071640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C7A1663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3033" w:type="pct"/>
            <w:shd w:val="clear" w:color="auto" w:fill="auto"/>
          </w:tcPr>
          <w:p w14:paraId="42B9795B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FCC2F9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9178E26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17B542B1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45F12B3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74A3234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7474F5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0417820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0136872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139AAF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CC50D4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AAA299B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4D0B122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5E20FE1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E9B6130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59EC6D11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2CC5943F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2C18FA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46B1C45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45A2DC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2D50489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311BD8D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2983A3E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29B39A8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77FFC05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A52B6A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A34838E" w14:textId="77777777"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0BA7AAD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6BDD74E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1236F540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616B4907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3884FC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9DA6FDA" w14:textId="77777777" w:rsidR="00C05C3F" w:rsidRPr="00825865" w:rsidRDefault="00C05C3F" w:rsidP="000C3437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3C01BF02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2A098E23" w14:textId="77777777" w:rsidR="00C05C3F" w:rsidRDefault="00C05C3F" w:rsidP="000C3437">
            <w:pPr>
              <w:spacing w:line="276" w:lineRule="auto"/>
              <w:jc w:val="both"/>
            </w:pPr>
            <w:r>
              <w:t>- устойчивость конструкции многофункциональной рамы;</w:t>
            </w:r>
          </w:p>
          <w:p w14:paraId="4B9EA975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20D7D80E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5ECE10E7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F6A4695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14:paraId="5B22BD8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4C1BA1A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26B497C" w14:textId="77777777" w:rsidR="00C05C3F" w:rsidRPr="00523FA8" w:rsidDel="00F947F2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14:paraId="08EECC2D" w14:textId="77777777"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0C6BDE7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B16670D" w14:textId="77777777" w:rsidR="00C05C3F" w:rsidRPr="00523FA8" w:rsidDel="00F947F2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057C4B92" w14:textId="77777777"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8D93AC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141EDBF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794A778C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202C5A7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0B0ED7E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3033" w:type="pct"/>
            <w:shd w:val="clear" w:color="auto" w:fill="auto"/>
          </w:tcPr>
          <w:p w14:paraId="1E939E4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05669D9C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0978DEA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312C23D0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05BF9E47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CB9223E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756383AE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56808B6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327CB35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48AB79AF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5C5D363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3231BAA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64E911D0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A78A9F3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EF6047E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3F17432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28BABE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21CCD9C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260896B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4B68062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34F76B8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3033" w:type="pct"/>
            <w:shd w:val="clear" w:color="auto" w:fill="auto"/>
          </w:tcPr>
          <w:p w14:paraId="0A8A3F9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5D0A3229" w14:textId="77777777" w:rsidTr="000C3437">
        <w:tc>
          <w:tcPr>
            <w:tcW w:w="1967" w:type="pct"/>
            <w:shd w:val="clear" w:color="auto" w:fill="auto"/>
          </w:tcPr>
          <w:p w14:paraId="18682B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6F580B15" w14:textId="77777777" w:rsidR="00C05C3F" w:rsidRDefault="00C05C3F" w:rsidP="000C3437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1FAE0DD5" w14:textId="77777777" w:rsidR="00C05C3F" w:rsidRDefault="00C05C3F" w:rsidP="000C3437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735558C0" w14:textId="77777777" w:rsidR="00C05C3F" w:rsidRDefault="00C05C3F" w:rsidP="000C3437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2C3ABCAE" w14:textId="77777777" w:rsidR="00C05C3F" w:rsidRDefault="00C05C3F" w:rsidP="000C3437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64652DA9" w14:textId="77777777" w:rsidR="00C05C3F" w:rsidRDefault="00C05C3F" w:rsidP="000C3437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14:paraId="18958D0E" w14:textId="77777777" w:rsidR="00C05C3F" w:rsidRDefault="00C05C3F" w:rsidP="000C3437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3C5111B3" w14:textId="77777777" w:rsidR="00C05C3F" w:rsidRDefault="00C05C3F" w:rsidP="000C3437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D20E209" w14:textId="77777777" w:rsidR="00C05C3F" w:rsidRDefault="00C05C3F" w:rsidP="000C3437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418C3D39" w14:textId="77777777" w:rsidR="00C05C3F" w:rsidRDefault="00C05C3F" w:rsidP="000C3437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3C159843" w14:textId="77777777" w:rsidR="00C05C3F" w:rsidRDefault="00C05C3F" w:rsidP="000C3437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237F130A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C05C3F" w:rsidRPr="00DE739C" w14:paraId="038A2F64" w14:textId="77777777" w:rsidTr="000C3437">
        <w:tc>
          <w:tcPr>
            <w:tcW w:w="1967" w:type="pct"/>
            <w:shd w:val="clear" w:color="auto" w:fill="auto"/>
          </w:tcPr>
          <w:p w14:paraId="6B332C54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14:paraId="25387FC3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C05C3F" w:rsidRPr="00DE739C" w14:paraId="332FE6F8" w14:textId="77777777" w:rsidTr="000C3437">
        <w:tc>
          <w:tcPr>
            <w:tcW w:w="1967" w:type="pct"/>
            <w:shd w:val="clear" w:color="auto" w:fill="auto"/>
          </w:tcPr>
          <w:p w14:paraId="6748B0B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6AB169AC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>учитывать особенности работы</w:t>
            </w:r>
          </w:p>
        </w:tc>
      </w:tr>
      <w:tr w:rsidR="00C05C3F" w:rsidRPr="00DE739C" w14:paraId="78869943" w14:textId="77777777" w:rsidTr="000C3437">
        <w:tc>
          <w:tcPr>
            <w:tcW w:w="1967" w:type="pct"/>
            <w:shd w:val="clear" w:color="auto" w:fill="auto"/>
          </w:tcPr>
          <w:p w14:paraId="4FBC78C2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 xml:space="preserve">Зеркальный фотоаппарат (аккумулятор для фотоаппарата, зарядное устройство для аккумулятора, микрофон </w:t>
            </w:r>
            <w:r w:rsidRPr="003304CC">
              <w:rPr>
                <w:color w:val="000000"/>
              </w:rPr>
              <w:lastRenderedPageBreak/>
              <w:t>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0C717AF4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lastRenderedPageBreak/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</w:t>
            </w:r>
            <w:r w:rsidRPr="00C2510C">
              <w:lastRenderedPageBreak/>
              <w:t>особенности работы</w:t>
            </w:r>
          </w:p>
        </w:tc>
      </w:tr>
      <w:tr w:rsidR="00C05C3F" w:rsidRPr="00DE739C" w14:paraId="0354C2B5" w14:textId="77777777" w:rsidTr="000C3437">
        <w:tc>
          <w:tcPr>
            <w:tcW w:w="1967" w:type="pct"/>
            <w:shd w:val="clear" w:color="auto" w:fill="auto"/>
          </w:tcPr>
          <w:p w14:paraId="5EB2892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3033" w:type="pct"/>
            <w:shd w:val="clear" w:color="auto" w:fill="auto"/>
          </w:tcPr>
          <w:p w14:paraId="0243EFD7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55FE1F4" w14:textId="77777777" w:rsidTr="000C3437">
        <w:tc>
          <w:tcPr>
            <w:tcW w:w="1967" w:type="pct"/>
            <w:shd w:val="clear" w:color="auto" w:fill="auto"/>
          </w:tcPr>
          <w:p w14:paraId="65BE44B0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4F5E07D9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14AAE714" w14:textId="77777777" w:rsidTr="000C3437">
        <w:tc>
          <w:tcPr>
            <w:tcW w:w="1967" w:type="pct"/>
            <w:shd w:val="clear" w:color="auto" w:fill="auto"/>
          </w:tcPr>
          <w:p w14:paraId="2A6C2A7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12A6662F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14:paraId="710F4A35" w14:textId="77777777" w:rsidTr="000C3437">
        <w:tc>
          <w:tcPr>
            <w:tcW w:w="1967" w:type="pct"/>
            <w:shd w:val="clear" w:color="auto" w:fill="auto"/>
          </w:tcPr>
          <w:p w14:paraId="7B6FA11C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0484ADE1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14:paraId="4DF858B6" w14:textId="77777777" w:rsidTr="000C3437">
        <w:tc>
          <w:tcPr>
            <w:tcW w:w="1967" w:type="pct"/>
            <w:shd w:val="clear" w:color="auto" w:fill="auto"/>
          </w:tcPr>
          <w:p w14:paraId="729EB94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4E37CE76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95A6CE9" w14:textId="77777777" w:rsidTr="000C3437">
        <w:tc>
          <w:tcPr>
            <w:tcW w:w="1967" w:type="pct"/>
            <w:shd w:val="clear" w:color="auto" w:fill="auto"/>
          </w:tcPr>
          <w:p w14:paraId="4B7021C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весы</w:t>
            </w:r>
          </w:p>
        </w:tc>
        <w:tc>
          <w:tcPr>
            <w:tcW w:w="3033" w:type="pct"/>
            <w:shd w:val="clear" w:color="auto" w:fill="auto"/>
          </w:tcPr>
          <w:p w14:paraId="27CC72BC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0F944B91" w14:textId="77777777" w:rsidTr="000C3437">
        <w:tc>
          <w:tcPr>
            <w:tcW w:w="1967" w:type="pct"/>
            <w:shd w:val="clear" w:color="auto" w:fill="auto"/>
          </w:tcPr>
          <w:p w14:paraId="4D1125F2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3033" w:type="pct"/>
            <w:shd w:val="clear" w:color="auto" w:fill="auto"/>
          </w:tcPr>
          <w:p w14:paraId="25E9A60F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A772505" w14:textId="77777777" w:rsidTr="000C3437">
        <w:tc>
          <w:tcPr>
            <w:tcW w:w="1967" w:type="pct"/>
            <w:shd w:val="clear" w:color="auto" w:fill="auto"/>
          </w:tcPr>
          <w:p w14:paraId="4723C368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420C3C6E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02B18554" w14:textId="77777777" w:rsidTr="000C3437">
        <w:tc>
          <w:tcPr>
            <w:tcW w:w="1967" w:type="pct"/>
            <w:shd w:val="clear" w:color="auto" w:fill="auto"/>
          </w:tcPr>
          <w:p w14:paraId="77D4219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14:paraId="20193922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74E942E8" w14:textId="77777777" w:rsidTr="000C3437">
        <w:tc>
          <w:tcPr>
            <w:tcW w:w="1967" w:type="pct"/>
            <w:shd w:val="clear" w:color="auto" w:fill="auto"/>
          </w:tcPr>
          <w:p w14:paraId="6F548EE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19FC08C6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C05C3F" w:rsidRPr="00DE739C" w14:paraId="535FD435" w14:textId="77777777" w:rsidTr="000C3437">
        <w:tc>
          <w:tcPr>
            <w:tcW w:w="1967" w:type="pct"/>
            <w:shd w:val="clear" w:color="auto" w:fill="auto"/>
          </w:tcPr>
          <w:p w14:paraId="33B8BA3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3033" w:type="pct"/>
            <w:shd w:val="clear" w:color="auto" w:fill="auto"/>
          </w:tcPr>
          <w:p w14:paraId="50CC943D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4E0C26DF" w14:textId="77777777" w:rsidTr="000C3437">
        <w:tc>
          <w:tcPr>
            <w:tcW w:w="1967" w:type="pct"/>
            <w:shd w:val="clear" w:color="auto" w:fill="auto"/>
          </w:tcPr>
          <w:p w14:paraId="1E5CCC3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6914624E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14:paraId="748C1144" w14:textId="4433BA08" w:rsidR="00C05C3F" w:rsidRDefault="00C05C3F" w:rsidP="00C05C3F">
      <w:pPr>
        <w:spacing w:line="276" w:lineRule="auto"/>
        <w:ind w:firstLine="709"/>
        <w:jc w:val="both"/>
      </w:pPr>
      <w:r>
        <w:lastRenderedPageBreak/>
        <w:t xml:space="preserve">Спортивный инвентарь </w:t>
      </w:r>
      <w:r w:rsidRPr="00DE739C">
        <w:t xml:space="preserve">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0C3437">
        <w:t>конкурсанты</w:t>
      </w:r>
      <w:r w:rsidRPr="00DE739C"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3C7F5FC7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При использовании спирометра, конкурсант должен:</w:t>
      </w:r>
    </w:p>
    <w:p w14:paraId="7D8A3BB7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надеть одноразовые перчатки и медицинскую маску;</w:t>
      </w:r>
    </w:p>
    <w:p w14:paraId="3B21E74C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поместить индивидуальный дыхательный мундштук в емкость с дезинфицирующим раствором, далее в емкость с проточной водой и оставить для просушки;</w:t>
      </w:r>
    </w:p>
    <w:p w14:paraId="1EB3265A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 xml:space="preserve">- утилизировать перчатки и маску в специальную корзину. </w:t>
      </w:r>
    </w:p>
    <w:p w14:paraId="59D31912" w14:textId="77777777" w:rsidR="00C05C3F" w:rsidRDefault="00C05C3F" w:rsidP="00C05C3F">
      <w:pPr>
        <w:spacing w:line="276" w:lineRule="auto"/>
        <w:ind w:firstLine="709"/>
        <w:jc w:val="both"/>
      </w:pPr>
      <w:r w:rsidRPr="00C177A5">
        <w:t>Действия конкурсантов при проведении спирометрии контролируются экспертом с особыми полномочиями, который фиксирует нарушения техники безопасности при спирометрии.</w:t>
      </w:r>
      <w:r>
        <w:t xml:space="preserve"> </w:t>
      </w:r>
    </w:p>
    <w:p w14:paraId="1275A13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2.4. В день пр</w:t>
      </w:r>
      <w:r>
        <w:t>о</w:t>
      </w:r>
      <w:r w:rsidRPr="00DE739C">
        <w:t xml:space="preserve">ведения конкурса изучить содержание и порядок проведения модулей конкурсного задания, а также безопасные приемы их выполнения. Проверить пригодность </w:t>
      </w:r>
      <w:r>
        <w:t xml:space="preserve">спортивного инвентаря </w:t>
      </w:r>
      <w:r w:rsidRPr="00DE739C">
        <w:t>и оборудования визуальным осмотром.</w:t>
      </w:r>
    </w:p>
    <w:p w14:paraId="45B7182B" w14:textId="77777777" w:rsidR="00C05C3F" w:rsidRDefault="00C05C3F" w:rsidP="00C05C3F">
      <w:pPr>
        <w:spacing w:line="276" w:lineRule="auto"/>
        <w:ind w:firstLine="709"/>
        <w:jc w:val="both"/>
      </w:pPr>
      <w:r w:rsidRPr="00C2510C">
        <w:t xml:space="preserve">Привести в порядок спортивный костюм и спортивную обувь: застегнуть спортивную форму на все пуговицы (завязать завязки, шнурки, застегнуть молнию, в том числе и на карманах при ее наличии), не допуская свисающих концов одежды. Не закалывать одежду булавками, иголками, не держать в карманах одежды острые и бьющиеся предметы, снять </w:t>
      </w:r>
      <w:proofErr w:type="spellStart"/>
      <w:r w:rsidRPr="00C2510C">
        <w:t>бейдж</w:t>
      </w:r>
      <w:proofErr w:type="spellEnd"/>
      <w:r>
        <w:t>.</w:t>
      </w:r>
    </w:p>
    <w:p w14:paraId="1C270B4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14:paraId="20E78A1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осмотреть и привести в порядок рабочее место,</w:t>
      </w:r>
      <w:r>
        <w:t xml:space="preserve"> спортивный костюм и обувь</w:t>
      </w:r>
      <w:r w:rsidRPr="00DE739C">
        <w:t>;</w:t>
      </w:r>
    </w:p>
    <w:p w14:paraId="6DA9672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убедиться в достаточности освещенности;</w:t>
      </w:r>
    </w:p>
    <w:p w14:paraId="16E711F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(визуально) правильность подключения оборудования в электросеть;</w:t>
      </w:r>
    </w:p>
    <w:p w14:paraId="39AA1A6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C3FF8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32E4ED4" w14:textId="58E11853" w:rsidR="00C05C3F" w:rsidRDefault="00C05C3F" w:rsidP="00C05C3F">
      <w:pPr>
        <w:spacing w:line="276" w:lineRule="auto"/>
        <w:ind w:firstLine="709"/>
        <w:jc w:val="both"/>
      </w:pPr>
      <w:r w:rsidRPr="00DE739C">
        <w:t xml:space="preserve">2.7. </w:t>
      </w:r>
      <w:r w:rsidR="000C3437">
        <w:t xml:space="preserve">Конкурсанту </w:t>
      </w:r>
      <w:r w:rsidRPr="00DE739C">
        <w:t xml:space="preserve">запрещается приступать к выполнению конкурсного задания при обнаружении неисправности </w:t>
      </w:r>
      <w:r>
        <w:t>спортивного инвентаря</w:t>
      </w:r>
      <w:r w:rsidRPr="00DE739C">
        <w:t xml:space="preserve"> или оборудования. О замеченных недостатках и неисправностях немедленно сообщить Эксперту</w:t>
      </w:r>
      <w:r w:rsidR="002824E3">
        <w:t xml:space="preserve">, ответственному за ОТ и ТБ, </w:t>
      </w:r>
      <w:r w:rsidRPr="00DE739C">
        <w:t>и до устранения неполадок к конкурсному заданию не приступать.</w:t>
      </w:r>
    </w:p>
    <w:p w14:paraId="52932016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7142DC9B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2D1626BD" w14:textId="3B7E5998" w:rsidR="00C05C3F" w:rsidRDefault="00C05C3F" w:rsidP="00C05C3F">
      <w:pPr>
        <w:spacing w:line="276" w:lineRule="auto"/>
        <w:ind w:firstLine="709"/>
        <w:jc w:val="both"/>
      </w:pPr>
      <w:r w:rsidRPr="00DE739C">
        <w:t xml:space="preserve">3.1. При выполнении конкурсных заданий </w:t>
      </w:r>
      <w:r w:rsidR="000C3437">
        <w:t>конкурсанту</w:t>
      </w:r>
      <w:r w:rsidRPr="00DE739C">
        <w:t xml:space="preserve"> необходимо соблюдать требования безопасности при использовании </w:t>
      </w:r>
      <w:r>
        <w:t xml:space="preserve">спортивного инвентаря </w:t>
      </w:r>
      <w:r w:rsidRPr="00DE739C">
        <w:t>и оборудования:</w:t>
      </w:r>
    </w:p>
    <w:p w14:paraId="45D8E106" w14:textId="77777777"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722"/>
      </w:tblGrid>
      <w:tr w:rsidR="00C05C3F" w:rsidRPr="00DE739C" w14:paraId="4D439B29" w14:textId="77777777" w:rsidTr="000C3437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2C3D7E25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4E1D188C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C05C3F" w:rsidRPr="00DE739C" w14:paraId="767C4A3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5A447BE" w14:textId="77777777"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lastRenderedPageBreak/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7A610150" w14:textId="68137E50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</w:t>
            </w:r>
            <w:r w:rsidR="000C3437">
              <w:t>ответственный за</w:t>
            </w:r>
            <w:r>
              <w:t xml:space="preserve">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5CA0D5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9389021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29FDFB9C" w14:textId="66698E02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14:paraId="0FAA5D4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64893D8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36EAF8E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4851921C" w14:textId="27ADFB2E" w:rsidR="00C05C3F" w:rsidRPr="00C8637A" w:rsidRDefault="00C05C3F" w:rsidP="000C3437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14:paraId="7C5F067F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07E8C0A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00A6CF1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2B02078F" w14:textId="272CA6E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ED0A09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733CDFE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lastRenderedPageBreak/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69723E65" w14:textId="06C6EC41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6DBA991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4AD1939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7FAD4FCF" w14:textId="01052B21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42ADAF5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404F2C6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6CE25A43" w14:textId="1C09EFB4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733EC884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C2D0902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06BF4821" w14:textId="1519FE72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A54898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4A9F687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60766D86" w14:textId="1C47D9D9" w:rsidR="00C05C3F" w:rsidRPr="00C2510C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4B5F3EAC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582D677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60E85059" w14:textId="3CEF3F1F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B799867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FF42C3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7552259B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583E95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2D8933E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Гимнастические мячи (</w:t>
            </w:r>
            <w:proofErr w:type="spellStart"/>
            <w:r w:rsidRPr="00C2510C">
              <w:t>фитболы</w:t>
            </w:r>
            <w:proofErr w:type="spellEnd"/>
            <w:r w:rsidRPr="00C2510C">
              <w:t xml:space="preserve">) </w:t>
            </w:r>
          </w:p>
        </w:tc>
        <w:tc>
          <w:tcPr>
            <w:tcW w:w="2989" w:type="pct"/>
            <w:shd w:val="clear" w:color="auto" w:fill="auto"/>
          </w:tcPr>
          <w:p w14:paraId="399573B0" w14:textId="77777777" w:rsidR="00C05C3F" w:rsidRPr="00371161" w:rsidRDefault="00C05C3F" w:rsidP="000C3437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213A805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09AEC72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726D9C57" w14:textId="709DA714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3A6252C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721AFBD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625FE377" w14:textId="19F4671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76C4785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7ECD3C3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0384C453" w14:textId="1B4E1E81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05C5E26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00088F7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1F9348CB" w14:textId="754EE576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0D205C2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294BFCF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lastRenderedPageBreak/>
              <w:t>Б</w:t>
            </w:r>
            <w:r w:rsidRPr="00825865">
              <w:t>олстеры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3F8F202C" w14:textId="02100D42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2A21DBF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4433D22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1311BA39" w14:textId="1BAD80CF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4053480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FFFB870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4053A59C" w14:textId="3035C500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104057D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6BC02BE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proofErr w:type="spellStart"/>
            <w:r w:rsidRPr="00825865">
              <w:rPr>
                <w:lang w:val="en-US"/>
              </w:rPr>
              <w:t>bosu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65C2109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477CAB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2537DEC" w14:textId="77777777" w:rsidR="00C05C3F" w:rsidRPr="00825865" w:rsidRDefault="00C05C3F" w:rsidP="000C3437">
            <w:pPr>
              <w:spacing w:line="276" w:lineRule="auto"/>
            </w:pPr>
            <w:r>
              <w:lastRenderedPageBreak/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0812CE0F" w14:textId="2F496A72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7FBD51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2A8FAAB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77A53554" w14:textId="6F3020DA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07D93B1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32AE40B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М</w:t>
            </w:r>
            <w:r w:rsidRPr="00825865">
              <w:t xml:space="preserve">ногофункциональная рама (навесная мишень и крепление, скамья для пресса навесная, </w:t>
            </w:r>
            <w:proofErr w:type="spellStart"/>
            <w:r w:rsidRPr="00825865">
              <w:t>ребаундер</w:t>
            </w:r>
            <w:proofErr w:type="spellEnd"/>
            <w:r w:rsidRPr="00825865">
              <w:t xml:space="preserve">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0F7B4A2C" w14:textId="7510E9E3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наличие неустойчивости конструкции многофункциональной рамы; неустойчивость крепления скамьи для пресса. </w:t>
            </w:r>
            <w:r w:rsidRPr="00C8637A">
              <w:t xml:space="preserve">При наличии неустойчивости конструкции и крепления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017253D0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3BD0201" w14:textId="77777777" w:rsidR="00C05C3F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14:paraId="7502A49F" w14:textId="77777777" w:rsidR="00C05C3F" w:rsidRDefault="00C05C3F" w:rsidP="000C3437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C05C3F" w:rsidRPr="00DE739C" w14:paraId="6893D42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A060358" w14:textId="77777777" w:rsidR="00C05C3F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73BB03F5" w14:textId="77777777" w:rsidR="00C05C3F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775319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A3F1EC3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lastRenderedPageBreak/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328BC79A" w14:textId="680671A3" w:rsidR="00C05C3F" w:rsidRPr="000929D8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CE14C0F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5FC551C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5C59D22F" w14:textId="5B72845A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 xml:space="preserve">При наличии повреждений </w:t>
            </w:r>
            <w:r w:rsidR="000C3437" w:rsidRPr="00C8637A">
              <w:t>карабина и</w:t>
            </w:r>
            <w:r w:rsidRPr="00C8637A">
              <w:t xml:space="preserve"> разрывов ткани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910B4E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A2FC65F" w14:textId="77777777" w:rsidR="00C05C3F" w:rsidRPr="00825865" w:rsidRDefault="00C05C3F" w:rsidP="000C3437">
            <w:pPr>
              <w:spacing w:line="276" w:lineRule="auto"/>
              <w:jc w:val="both"/>
            </w:pPr>
            <w:proofErr w:type="spellStart"/>
            <w:r>
              <w:t>Б</w:t>
            </w:r>
            <w:r w:rsidRPr="00825865">
              <w:t>одибары</w:t>
            </w:r>
            <w:proofErr w:type="spellEnd"/>
            <w:r w:rsidRPr="00825865">
              <w:t xml:space="preserve"> (4 кг и 6 кг)</w:t>
            </w:r>
          </w:p>
        </w:tc>
        <w:tc>
          <w:tcPr>
            <w:tcW w:w="2989" w:type="pct"/>
            <w:shd w:val="clear" w:color="auto" w:fill="auto"/>
          </w:tcPr>
          <w:p w14:paraId="45DA0C25" w14:textId="11592066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C05C3F" w:rsidRPr="00DE739C" w14:paraId="38A9908D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0F96E2A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2C043672" w14:textId="58AAC9C0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1888EC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5C1B4298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1CD6A51A" w14:textId="5373CCDA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4D7F8A42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EDACC01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 xml:space="preserve">Канаты для </w:t>
            </w:r>
            <w:proofErr w:type="spellStart"/>
            <w:r w:rsidRPr="00825865">
              <w:t>кроссфита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4AD0F623" w14:textId="335BCF7D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 и узлов. При наличии разрывов и узлов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0B9E1B4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0E7F53F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4DB8419C" w14:textId="5219F8DF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FB064B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6147CAC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3AFFBADC" w14:textId="7C0B14F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2B2B78E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D155FD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lastRenderedPageBreak/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280A38A2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7418CFA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DCA8F96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989" w:type="pct"/>
            <w:shd w:val="clear" w:color="auto" w:fill="auto"/>
          </w:tcPr>
          <w:p w14:paraId="1EF33A8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37345F16" w14:textId="77777777" w:rsidTr="000C3437">
        <w:tc>
          <w:tcPr>
            <w:tcW w:w="2011" w:type="pct"/>
            <w:shd w:val="clear" w:color="auto" w:fill="auto"/>
          </w:tcPr>
          <w:p w14:paraId="76E3944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13BD75BD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665AA1CF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обращаться с проводами;</w:t>
            </w:r>
          </w:p>
          <w:p w14:paraId="3DFE6D59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компьютером/ноутбуком;</w:t>
            </w:r>
          </w:p>
          <w:p w14:paraId="64B5BF6E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заниматься очисткой компьютера/ноутбука, когда он находится под напряжением;</w:t>
            </w:r>
          </w:p>
          <w:p w14:paraId="2B7DBF78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22736A3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567CF1B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A80E1A6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D5D88E7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859D976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9F87203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14:paraId="0B3AB762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 xml:space="preserve">- запрещается переключать разъемы интерфейсных </w:t>
            </w:r>
            <w:r w:rsidRPr="003304CC">
              <w:rPr>
                <w:color w:val="000000"/>
              </w:rPr>
              <w:lastRenderedPageBreak/>
              <w:t>кабелей периферийных устройств;</w:t>
            </w:r>
          </w:p>
          <w:p w14:paraId="6699D95B" w14:textId="77777777" w:rsidR="00C05C3F" w:rsidRPr="003304CC" w:rsidDel="00465E0B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C05C3F" w:rsidRPr="00DE739C" w14:paraId="29D9185C" w14:textId="77777777" w:rsidTr="000C3437">
        <w:tc>
          <w:tcPr>
            <w:tcW w:w="2011" w:type="pct"/>
            <w:shd w:val="clear" w:color="auto" w:fill="auto"/>
          </w:tcPr>
          <w:p w14:paraId="6F309F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7627538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5737A8D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0D55A64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самостоятельно производить замену батареек в случае отсутствия звука.</w:t>
            </w:r>
          </w:p>
        </w:tc>
      </w:tr>
      <w:tr w:rsidR="00C05C3F" w:rsidRPr="00DE739C" w14:paraId="63FB9B83" w14:textId="77777777" w:rsidTr="000C3437">
        <w:tc>
          <w:tcPr>
            <w:tcW w:w="2011" w:type="pct"/>
            <w:shd w:val="clear" w:color="auto" w:fill="auto"/>
          </w:tcPr>
          <w:p w14:paraId="08885319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70E8991B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26469566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7CDE35CE" w14:textId="4C6A7E1B" w:rsidR="00C05C3F" w:rsidRPr="00A172A6" w:rsidRDefault="00C05C3F" w:rsidP="000C3437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 xml:space="preserve">- запрещается работать </w:t>
            </w:r>
            <w:r>
              <w:rPr>
                <w:color w:val="000000"/>
              </w:rPr>
              <w:t>на</w:t>
            </w:r>
            <w:r w:rsidRPr="00A172A6">
              <w:rPr>
                <w:color w:val="000000"/>
              </w:rPr>
              <w:t xml:space="preserve"> </w:t>
            </w:r>
            <w:r w:rsidR="000C3437" w:rsidRPr="00A172A6">
              <w:rPr>
                <w:color w:val="000000"/>
              </w:rPr>
              <w:t>неисправн</w:t>
            </w:r>
            <w:r w:rsidR="000C3437">
              <w:rPr>
                <w:color w:val="000000"/>
              </w:rPr>
              <w:t xml:space="preserve">ой </w:t>
            </w:r>
            <w:r w:rsidR="000C3437" w:rsidRPr="00A172A6">
              <w:rPr>
                <w:color w:val="000000"/>
              </w:rPr>
              <w:t>интерактивной</w:t>
            </w:r>
            <w:r>
              <w:rPr>
                <w:color w:val="000000"/>
              </w:rPr>
              <w:t xml:space="preserve"> доске</w:t>
            </w:r>
            <w:r w:rsidRPr="00A172A6">
              <w:rPr>
                <w:color w:val="000000"/>
              </w:rPr>
              <w:t>;</w:t>
            </w:r>
          </w:p>
          <w:p w14:paraId="73C3122C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недопустимо самостоятельно проводить ремонт </w:t>
            </w:r>
            <w:r>
              <w:rPr>
                <w:color w:val="000000"/>
              </w:rPr>
              <w:t xml:space="preserve">интерактивной доски </w:t>
            </w:r>
            <w:r w:rsidRPr="00A172A6">
              <w:rPr>
                <w:color w:val="000000"/>
              </w:rPr>
              <w:t>при отсутствии специальных навыков;</w:t>
            </w:r>
          </w:p>
          <w:p w14:paraId="1D9D2962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нельзя располагать рядом с </w:t>
            </w:r>
            <w:r>
              <w:rPr>
                <w:color w:val="000000"/>
              </w:rPr>
              <w:t xml:space="preserve">интерактивной доской </w:t>
            </w:r>
            <w:r w:rsidRPr="00A172A6">
              <w:rPr>
                <w:color w:val="000000"/>
              </w:rPr>
              <w:t>жидкости, а также работать с мокрыми руками;</w:t>
            </w:r>
          </w:p>
          <w:p w14:paraId="314950C5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4AC69EF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14:paraId="4568E3E5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переключать разъемы интерфейсных кабелей периферийных устройств.</w:t>
            </w:r>
          </w:p>
        </w:tc>
      </w:tr>
      <w:tr w:rsidR="00C05C3F" w:rsidRPr="00DE739C" w14:paraId="7E412BC0" w14:textId="77777777" w:rsidTr="000C3437">
        <w:tc>
          <w:tcPr>
            <w:tcW w:w="2011" w:type="pct"/>
            <w:shd w:val="clear" w:color="auto" w:fill="auto"/>
          </w:tcPr>
          <w:p w14:paraId="4689C9D4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2F10B0AB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2E56641E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434B9E20" w14:textId="77777777"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46FE198D" w14:textId="77777777"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1D270D97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C05C3F" w:rsidRPr="00DE739C" w14:paraId="3002F40E" w14:textId="77777777" w:rsidTr="000C3437">
        <w:tc>
          <w:tcPr>
            <w:tcW w:w="2011" w:type="pct"/>
            <w:shd w:val="clear" w:color="auto" w:fill="auto"/>
          </w:tcPr>
          <w:p w14:paraId="2538530C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</w:t>
            </w:r>
            <w:proofErr w:type="spellStart"/>
            <w:r w:rsidRPr="003304CC">
              <w:rPr>
                <w:color w:val="000000"/>
              </w:rPr>
              <w:t>ридер</w:t>
            </w:r>
            <w:proofErr w:type="spellEnd"/>
            <w:r w:rsidRPr="003304CC">
              <w:rPr>
                <w:color w:val="000000"/>
              </w:rPr>
              <w:t xml:space="preserve"> для </w:t>
            </w:r>
            <w:proofErr w:type="spellStart"/>
            <w:r w:rsidRPr="003304CC">
              <w:rPr>
                <w:color w:val="000000"/>
              </w:rPr>
              <w:t>флешек</w:t>
            </w:r>
            <w:proofErr w:type="spellEnd"/>
          </w:p>
        </w:tc>
        <w:tc>
          <w:tcPr>
            <w:tcW w:w="2989" w:type="pct"/>
            <w:shd w:val="clear" w:color="auto" w:fill="auto"/>
          </w:tcPr>
          <w:p w14:paraId="7CD6B538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14:paraId="53F31895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- не извлекать кард-</w:t>
            </w:r>
            <w:proofErr w:type="spellStart"/>
            <w:r>
              <w:t>ридер</w:t>
            </w:r>
            <w:proofErr w:type="spellEnd"/>
            <w:r>
              <w:t xml:space="preserve"> до копирования и сохранения информации на </w:t>
            </w:r>
            <w:proofErr w:type="spellStart"/>
            <w:r>
              <w:t>флеш</w:t>
            </w:r>
            <w:proofErr w:type="spellEnd"/>
            <w:r>
              <w:t>-носителе.</w:t>
            </w:r>
          </w:p>
        </w:tc>
      </w:tr>
      <w:tr w:rsidR="00C05C3F" w:rsidRPr="00DE739C" w14:paraId="50DC87E6" w14:textId="77777777" w:rsidTr="000C3437">
        <w:tc>
          <w:tcPr>
            <w:tcW w:w="2011" w:type="pct"/>
            <w:shd w:val="clear" w:color="auto" w:fill="auto"/>
          </w:tcPr>
          <w:p w14:paraId="7C59947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13A0F80A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14:paraId="21585FA4" w14:textId="77777777" w:rsidR="00C05C3F" w:rsidRDefault="00C05C3F" w:rsidP="000C3437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5659DF6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C05C3F" w:rsidRPr="00DE739C" w14:paraId="39BDAA4B" w14:textId="77777777" w:rsidTr="000C3437">
        <w:tc>
          <w:tcPr>
            <w:tcW w:w="2011" w:type="pct"/>
            <w:shd w:val="clear" w:color="auto" w:fill="auto"/>
          </w:tcPr>
          <w:p w14:paraId="37566AB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094867AA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7A1B95A3" w14:textId="77777777" w:rsidTr="000C3437">
        <w:tc>
          <w:tcPr>
            <w:tcW w:w="2011" w:type="pct"/>
            <w:shd w:val="clear" w:color="auto" w:fill="auto"/>
          </w:tcPr>
          <w:p w14:paraId="3C3AC84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36230FA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3EF8557C" w14:textId="77777777" w:rsidTr="000C3437">
        <w:tc>
          <w:tcPr>
            <w:tcW w:w="2011" w:type="pct"/>
            <w:shd w:val="clear" w:color="auto" w:fill="auto"/>
          </w:tcPr>
          <w:p w14:paraId="0F487B9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6ABAF100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20BC8B55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C39F8CB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- недопустимо самостоятельно проводить ремонт планшета при отсутствии специальных навыков;</w:t>
            </w:r>
          </w:p>
          <w:p w14:paraId="570A776F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4794C88C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31DE79ED" w14:textId="77777777" w:rsidR="00C05C3F" w:rsidRPr="003304CC" w:rsidDel="00465E0B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C05C3F" w:rsidRPr="00DE739C" w14:paraId="1DC5012F" w14:textId="77777777" w:rsidTr="000C3437">
        <w:tc>
          <w:tcPr>
            <w:tcW w:w="2011" w:type="pct"/>
            <w:shd w:val="clear" w:color="auto" w:fill="auto"/>
          </w:tcPr>
          <w:p w14:paraId="57F44E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Умные весы</w:t>
            </w:r>
          </w:p>
        </w:tc>
        <w:tc>
          <w:tcPr>
            <w:tcW w:w="2989" w:type="pct"/>
            <w:shd w:val="clear" w:color="auto" w:fill="auto"/>
          </w:tcPr>
          <w:p w14:paraId="5272EB9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падений на пол.</w:t>
            </w:r>
          </w:p>
        </w:tc>
      </w:tr>
      <w:tr w:rsidR="00C05C3F" w:rsidRPr="00DE739C" w14:paraId="44E7A6EF" w14:textId="77777777" w:rsidTr="000C3437">
        <w:tc>
          <w:tcPr>
            <w:tcW w:w="2011" w:type="pct"/>
            <w:shd w:val="clear" w:color="auto" w:fill="auto"/>
          </w:tcPr>
          <w:p w14:paraId="29CB2F2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2989" w:type="pct"/>
            <w:shd w:val="clear" w:color="auto" w:fill="auto"/>
          </w:tcPr>
          <w:p w14:paraId="72DDE00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слабого крепления на запястье.</w:t>
            </w:r>
          </w:p>
        </w:tc>
      </w:tr>
      <w:tr w:rsidR="00C05C3F" w:rsidRPr="00DE739C" w14:paraId="4464E5EB" w14:textId="77777777" w:rsidTr="000C3437">
        <w:tc>
          <w:tcPr>
            <w:tcW w:w="2011" w:type="pct"/>
            <w:shd w:val="clear" w:color="auto" w:fill="auto"/>
          </w:tcPr>
          <w:p w14:paraId="05FC028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2FFAD25C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волонтера-актера при измерении давления; сильного зажатия манжеты на руке.</w:t>
            </w:r>
          </w:p>
        </w:tc>
      </w:tr>
      <w:tr w:rsidR="00C05C3F" w:rsidRPr="00DE739C" w14:paraId="67A42498" w14:textId="77777777" w:rsidTr="000C3437">
        <w:tc>
          <w:tcPr>
            <w:tcW w:w="2011" w:type="pct"/>
            <w:shd w:val="clear" w:color="auto" w:fill="auto"/>
          </w:tcPr>
          <w:p w14:paraId="6DD541A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14:paraId="2945C432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14:paraId="7484821C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1A80651C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4AB39D3E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C05C3F" w:rsidRPr="00DE739C" w14:paraId="5D991EB1" w14:textId="77777777" w:rsidTr="000C3437">
        <w:tc>
          <w:tcPr>
            <w:tcW w:w="2011" w:type="pct"/>
            <w:shd w:val="clear" w:color="auto" w:fill="auto"/>
          </w:tcPr>
          <w:p w14:paraId="1F1CC99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2E6E6EB0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C05C3F" w:rsidRPr="00DE739C" w14:paraId="1C8C3442" w14:textId="77777777" w:rsidTr="000C3437">
        <w:tc>
          <w:tcPr>
            <w:tcW w:w="2011" w:type="pct"/>
            <w:shd w:val="clear" w:color="auto" w:fill="auto"/>
          </w:tcPr>
          <w:p w14:paraId="563B547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3D23AC0D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0E823F77" w14:textId="77777777" w:rsidTr="000C3437">
        <w:tc>
          <w:tcPr>
            <w:tcW w:w="2011" w:type="pct"/>
            <w:shd w:val="clear" w:color="auto" w:fill="auto"/>
          </w:tcPr>
          <w:p w14:paraId="49BD9108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0871BD92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14:paraId="1853B47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3.2. При выполнении конкурсных заданий и уборке рабочих мест:</w:t>
      </w:r>
    </w:p>
    <w:p w14:paraId="5E3E830E" w14:textId="658B3B7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необходимо быть внимательным, не отвлекаться посторонними разговорами и делами, не отвлекать других </w:t>
      </w:r>
      <w:r w:rsidR="000C3437">
        <w:t>конкурсантов</w:t>
      </w:r>
      <w:r w:rsidRPr="00DE739C">
        <w:t>;</w:t>
      </w:r>
    </w:p>
    <w:p w14:paraId="1F36A3C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соблюдать настоящую инструкцию;</w:t>
      </w:r>
    </w:p>
    <w:p w14:paraId="0E35CE28" w14:textId="77777777" w:rsidR="00C05C3F" w:rsidRDefault="00C05C3F" w:rsidP="00C05C3F">
      <w:pPr>
        <w:spacing w:line="276" w:lineRule="auto"/>
        <w:ind w:firstLine="709"/>
        <w:jc w:val="both"/>
      </w:pPr>
      <w:r w:rsidRPr="00DE739C">
        <w:t xml:space="preserve">- соблюдать правила эксплуатации </w:t>
      </w:r>
      <w:r>
        <w:t>спортивного инвентаря и оборудования</w:t>
      </w:r>
      <w:r w:rsidRPr="00DE739C">
        <w:t xml:space="preserve">, не подвергать </w:t>
      </w:r>
      <w:r>
        <w:t>его</w:t>
      </w:r>
      <w:r w:rsidRPr="00DE739C">
        <w:t xml:space="preserve"> механическим ударам, не допускать падений;</w:t>
      </w:r>
    </w:p>
    <w:p w14:paraId="4132853C" w14:textId="77777777" w:rsidR="00C05C3F" w:rsidRDefault="00C05C3F" w:rsidP="00C05C3F">
      <w:pPr>
        <w:spacing w:line="276" w:lineRule="auto"/>
        <w:ind w:firstLine="709"/>
        <w:jc w:val="both"/>
      </w:pPr>
      <w:r w:rsidRPr="006445C3">
        <w:t xml:space="preserve">- исключить использование запрещенных упражнений во время демонстрации конкурсного задания (список запрещенных упражнений представлен на </w:t>
      </w:r>
      <w:proofErr w:type="spellStart"/>
      <w:r w:rsidRPr="006445C3">
        <w:t>гугл</w:t>
      </w:r>
      <w:proofErr w:type="spellEnd"/>
      <w:r w:rsidRPr="006445C3">
        <w:t xml:space="preserve">-диске, ссылка </w:t>
      </w:r>
      <w:hyperlink r:id="rId11" w:history="1">
        <w:r w:rsidRPr="006A4F96">
          <w:rPr>
            <w:rStyle w:val="ab"/>
          </w:rPr>
          <w:t>https://disk.yandex.ru/i/UDqSP7Vl2Qmv1A</w:t>
        </w:r>
      </w:hyperlink>
      <w:r>
        <w:t>)</w:t>
      </w:r>
    </w:p>
    <w:p w14:paraId="4A2E2B2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4E1128" w:rsidDel="004E1128">
        <w:t xml:space="preserve"> </w:t>
      </w:r>
      <w:r w:rsidRPr="00DE739C">
        <w:t>- поддерживать порядок и чистоту на рабочем месте;</w:t>
      </w:r>
    </w:p>
    <w:p w14:paraId="683B827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</w:t>
      </w:r>
      <w:r>
        <w:t xml:space="preserve">спортивный инвентарь </w:t>
      </w:r>
      <w:r w:rsidRPr="00DE739C">
        <w:t xml:space="preserve">располагать таким образом, чтобы исключалась возможность </w:t>
      </w:r>
      <w:r>
        <w:t>переступания и перешагивания через него</w:t>
      </w:r>
      <w:r w:rsidRPr="00DE739C">
        <w:t>;</w:t>
      </w:r>
    </w:p>
    <w:p w14:paraId="4E09DC2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- выполнять конкурсные задания только исправным </w:t>
      </w:r>
      <w:r>
        <w:t>спортивным инвентарем и оборудованием.</w:t>
      </w:r>
    </w:p>
    <w:p w14:paraId="6B4F05AD" w14:textId="044593B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3.3. При неисправности </w:t>
      </w:r>
      <w:r>
        <w:t xml:space="preserve">спортивного инвентаря </w:t>
      </w:r>
      <w:r w:rsidRPr="00DE739C">
        <w:t xml:space="preserve">и оборудования – прекратить выполнение конкурсного задания и сообщить об этом Эксперту, </w:t>
      </w:r>
      <w:r w:rsidR="002824E3">
        <w:t xml:space="preserve">ответственному за ОТ и ТБ, </w:t>
      </w:r>
      <w:r w:rsidRPr="00DE739C">
        <w:t>а в его отсутствие заместителю главного Эксперта.</w:t>
      </w:r>
    </w:p>
    <w:p w14:paraId="5199AB51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0F4E2ACE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44CCD549" w14:textId="3DB7D7EE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0C3437">
        <w:t>конкурсанту</w:t>
      </w:r>
      <w:r w:rsidRPr="00DE739C"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11F310F" w14:textId="488369B8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4.2. В случае возникновения у </w:t>
      </w:r>
      <w:r w:rsidR="000C3437">
        <w:t>конкурсанта</w:t>
      </w:r>
      <w:r w:rsidRPr="00DE739C">
        <w:t xml:space="preserve"> плохого самочувствия или получения травмы сообщить об этом эксперту.</w:t>
      </w:r>
    </w:p>
    <w:p w14:paraId="24A9B044" w14:textId="2FD1768F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4.3. При поражении </w:t>
      </w:r>
      <w:r w:rsidR="000C3437">
        <w:t>конкурсанта</w:t>
      </w:r>
      <w:r w:rsidRPr="00DE739C"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CDBF3C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D24CF4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831E50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t>«</w:t>
      </w:r>
      <w:r w:rsidRPr="00DE739C">
        <w:t>зародыше</w:t>
      </w:r>
      <w:r>
        <w:t>»</w:t>
      </w:r>
      <w:r w:rsidRPr="00DE739C">
        <w:t xml:space="preserve"> с обязательным соблюдением мер личной безопасности.</w:t>
      </w:r>
    </w:p>
    <w:p w14:paraId="3D2B045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651970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31BCE3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CC2282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F8B7833" w14:textId="77777777" w:rsidR="00C05C3F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</w:p>
    <w:p w14:paraId="748F050E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2DC1E3B2" w14:textId="4C8EDB4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После окончания работ каждый </w:t>
      </w:r>
      <w:r w:rsidR="00BD44ED">
        <w:t xml:space="preserve">конкурсант </w:t>
      </w:r>
      <w:r w:rsidRPr="00DE739C">
        <w:t>обязан:</w:t>
      </w:r>
    </w:p>
    <w:p w14:paraId="0248F60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5.1. Привести в порядок рабочее место. </w:t>
      </w:r>
      <w:r>
        <w:t>Снять спортивный костюм и обувь.</w:t>
      </w:r>
    </w:p>
    <w:p w14:paraId="44129C7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Убрать </w:t>
      </w:r>
      <w:r>
        <w:t xml:space="preserve">спортивный инвентарь </w:t>
      </w:r>
      <w:r w:rsidRPr="00DE739C">
        <w:t xml:space="preserve">в отведенное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место.</w:t>
      </w:r>
    </w:p>
    <w:p w14:paraId="1909771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5.3. Отключить оборудование от сети.</w:t>
      </w:r>
    </w:p>
    <w:p w14:paraId="1B2AB9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5.4. </w:t>
      </w:r>
      <w:r>
        <w:t xml:space="preserve">Оборудование убрать </w:t>
      </w:r>
      <w:r w:rsidRPr="00DE739C">
        <w:t xml:space="preserve">в специально предназначенное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</w:t>
      </w:r>
      <w:r>
        <w:t xml:space="preserve"> (если это необходимо)</w:t>
      </w:r>
      <w:r w:rsidRPr="00DE739C">
        <w:t>.</w:t>
      </w:r>
    </w:p>
    <w:p w14:paraId="5128836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</w:t>
      </w:r>
      <w:r>
        <w:t xml:space="preserve"> и спортивного инвентаря</w:t>
      </w:r>
      <w:r w:rsidRPr="00DE739C">
        <w:t>, и других факторах, влияющих на безопасность выполнения конкурсного задания.</w:t>
      </w:r>
    </w:p>
    <w:p w14:paraId="1A463B39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135AB8A6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1A6A81F6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0308830D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7898448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работе в качестве эксперта Компетенции «</w:t>
      </w:r>
      <w:r>
        <w:t>Физическая культура, спорт и фитнес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048A528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98CE14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 xml:space="preserve">конкурсной площадки </w:t>
      </w:r>
      <w:r w:rsidRPr="00DE739C">
        <w:t>Эксперт обязан четко соблюдать:</w:t>
      </w:r>
    </w:p>
    <w:p w14:paraId="3CAB51A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1367A2D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09DE2C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2B5E1F0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4D8A13D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электрический ток;</w:t>
      </w:r>
    </w:p>
    <w:p w14:paraId="15AE7143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03BD17C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шум, обусловленный конструкцией оргтехники;</w:t>
      </w:r>
    </w:p>
    <w:p w14:paraId="71E05A16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химические вещества, выделяющиеся при работе оргтехники;</w:t>
      </w:r>
    </w:p>
    <w:p w14:paraId="46ECE83E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зрительное перенапряжение при работе с ПК.</w:t>
      </w:r>
    </w:p>
    <w:p w14:paraId="09965BE2" w14:textId="57989A3D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</w:t>
      </w:r>
      <w:r w:rsidR="00BD44ED">
        <w:t>конкурсантами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684F99E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14:paraId="50D04AF2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электрический ток;</w:t>
      </w:r>
    </w:p>
    <w:p w14:paraId="61D814CE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зрительное перенапряжение при работе с ПК.</w:t>
      </w:r>
    </w:p>
    <w:p w14:paraId="39A31C7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14:paraId="418713B0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чрезмерное напряжение внимания, усиленная нагрузка на зрение;</w:t>
      </w:r>
    </w:p>
    <w:p w14:paraId="760B0B58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ответственность при выполнении своих функций.</w:t>
      </w:r>
    </w:p>
    <w:p w14:paraId="20BF28F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14:paraId="6092E763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 удобная одежда и спортивная обувь.</w:t>
      </w:r>
    </w:p>
    <w:p w14:paraId="7EC3BD7E" w14:textId="430C5504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1.6. Знаки безопасности, используемые на рабочих местах </w:t>
      </w:r>
      <w:r w:rsidR="00BD44ED">
        <w:t>конкурсантов</w:t>
      </w:r>
      <w:r w:rsidRPr="00DE739C">
        <w:t>, для обозначения присутствующих опасностей:</w:t>
      </w:r>
    </w:p>
    <w:p w14:paraId="35B54D65" w14:textId="77777777" w:rsidR="00BD42E3" w:rsidRDefault="00C05C3F" w:rsidP="00C05C3F">
      <w:pPr>
        <w:spacing w:line="276" w:lineRule="auto"/>
        <w:ind w:firstLine="709"/>
        <w:jc w:val="both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</w:t>
      </w:r>
    </w:p>
    <w:p w14:paraId="364986A1" w14:textId="0766D936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                                       </w:t>
      </w:r>
      <w:r w:rsidRPr="00C2510C">
        <w:rPr>
          <w:noProof/>
        </w:rPr>
        <w:drawing>
          <wp:inline distT="0" distB="0" distL="0" distR="0" wp14:anchorId="7F5CE908" wp14:editId="2A64C321">
            <wp:extent cx="452120" cy="4368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B21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7C21F6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В помещении Экспертов Компетенции «</w:t>
      </w:r>
      <w:r>
        <w:t>Физическая культура, спорт и фитнес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D3A809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864DF99" w14:textId="4B6BDA9C" w:rsidR="00C05C3F" w:rsidRDefault="00C05C3F" w:rsidP="00C05C3F">
      <w:pPr>
        <w:spacing w:line="276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BD42E3">
        <w:t>Положением о чемпионате</w:t>
      </w:r>
      <w:r w:rsidRPr="002824E3">
        <w:t>, а при</w:t>
      </w:r>
      <w:r w:rsidRPr="00DE739C">
        <w:t xml:space="preserve"> необходимости согласно действующему законодательству.</w:t>
      </w:r>
    </w:p>
    <w:p w14:paraId="30E2E53F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0B81749C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00634C8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14:paraId="7C7BB84C" w14:textId="62C44A8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2.1. В день </w:t>
      </w:r>
      <w:r>
        <w:t>конкурсантов</w:t>
      </w:r>
      <w:r w:rsidRPr="00DE739C"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BD44ED">
        <w:t>конкурсантов</w:t>
      </w:r>
      <w:r w:rsidRPr="00DE739C"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BD44ED">
        <w:t>конкурсантов</w:t>
      </w:r>
      <w:r w:rsidRPr="00DE739C">
        <w:t xml:space="preserve"> в соответствии с описанием компетенции.</w:t>
      </w:r>
    </w:p>
    <w:p w14:paraId="315A32F9" w14:textId="2B9EE52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Проверить </w:t>
      </w:r>
      <w:r>
        <w:t>наличие удобной одежды, спортивной</w:t>
      </w:r>
      <w:r w:rsidRPr="00DE739C">
        <w:t xml:space="preserve"> обув</w:t>
      </w:r>
      <w:r>
        <w:t>и</w:t>
      </w:r>
      <w:r w:rsidRPr="00DE739C">
        <w:t xml:space="preserve"> и др. средства индивидуальной защиты. Одеть необходимые </w:t>
      </w:r>
      <w:r>
        <w:t xml:space="preserve">одежду и спортивную обувь </w:t>
      </w:r>
      <w:r w:rsidRPr="00DE739C">
        <w:t xml:space="preserve">для выполнения подготовки и контроля подготовки </w:t>
      </w:r>
      <w:r w:rsidR="00BD44ED">
        <w:t>конкурсантами</w:t>
      </w:r>
      <w:r w:rsidRPr="00DE739C">
        <w:t xml:space="preserve"> рабочих мест, </w:t>
      </w:r>
      <w:r>
        <w:t xml:space="preserve">спортивного инвентаря </w:t>
      </w:r>
      <w:r w:rsidRPr="00DE739C">
        <w:t>и оборудования.</w:t>
      </w:r>
    </w:p>
    <w:p w14:paraId="6C6249F4" w14:textId="7C404B3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2.2. Ежедневно, перед началом выполнения конкурсного задания </w:t>
      </w:r>
      <w:r w:rsidR="00BD44ED">
        <w:t>конкурсантам</w:t>
      </w:r>
      <w:r w:rsidRPr="00DE739C">
        <w:t xml:space="preserve">и, Эксперт с особыми полномочиями проводит инструктаж по охране труда, Эксперты контролируют процесс подготовки рабочего места </w:t>
      </w:r>
      <w:r w:rsidR="00BD44ED">
        <w:t>конкурсантами</w:t>
      </w:r>
      <w:r w:rsidRPr="00DE739C">
        <w:t xml:space="preserve">, и принимают участие в подготовке рабочих мест </w:t>
      </w:r>
      <w:r w:rsidR="00BD44ED">
        <w:t>конкурсантов</w:t>
      </w:r>
      <w:r w:rsidRPr="00DE739C">
        <w:t xml:space="preserve"> в возрасте моложе 18 лет.</w:t>
      </w:r>
    </w:p>
    <w:p w14:paraId="11BC0B2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7603C3A2" w14:textId="37CFA0D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 xml:space="preserve">- осмотреть рабочие места экспертов и </w:t>
      </w:r>
      <w:r w:rsidR="00BD44ED">
        <w:t>конкурсантов</w:t>
      </w:r>
      <w:r w:rsidRPr="00DE739C">
        <w:t>;</w:t>
      </w:r>
    </w:p>
    <w:p w14:paraId="0975051B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привести в порядок рабочее место эксперта;</w:t>
      </w:r>
    </w:p>
    <w:p w14:paraId="69519BF9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проверить правильность подключения оборудования в электросеть;</w:t>
      </w:r>
    </w:p>
    <w:p w14:paraId="7AD97E03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>
        <w:t>- на</w:t>
      </w:r>
      <w:r w:rsidRPr="00DE739C">
        <w:t>деть</w:t>
      </w:r>
      <w:r>
        <w:t xml:space="preserve"> удобную одежду и спортивную обувь</w:t>
      </w:r>
      <w:r w:rsidRPr="00DE739C">
        <w:t>;</w:t>
      </w:r>
    </w:p>
    <w:p w14:paraId="04C44223" w14:textId="3097088E" w:rsidR="00C05C3F" w:rsidRPr="00DE739C" w:rsidRDefault="00C05C3F" w:rsidP="00C05C3F">
      <w:pPr>
        <w:tabs>
          <w:tab w:val="left" w:pos="709"/>
        </w:tabs>
        <w:spacing w:line="276" w:lineRule="auto"/>
        <w:ind w:firstLine="709"/>
        <w:jc w:val="both"/>
      </w:pPr>
      <w:r w:rsidRPr="00DE739C">
        <w:t xml:space="preserve">- осмотреть </w:t>
      </w:r>
      <w:r>
        <w:t>спортивный инвентарь</w:t>
      </w:r>
      <w:r w:rsidRPr="00DE739C">
        <w:t xml:space="preserve"> и оборудование</w:t>
      </w:r>
      <w:r w:rsidR="00BD44ED" w:rsidRPr="00BD44ED">
        <w:t xml:space="preserve"> </w:t>
      </w:r>
      <w:r w:rsidR="00BD44ED">
        <w:t>конкурсантов</w:t>
      </w:r>
      <w:r w:rsidRPr="00DE739C">
        <w:t xml:space="preserve"> в возрасте до 18 лет, </w:t>
      </w:r>
      <w:r w:rsidR="00BD44ED">
        <w:t>конкурсанты</w:t>
      </w:r>
      <w:r w:rsidRPr="00DE739C">
        <w:t xml:space="preserve"> старше 18 лет осматривают самостоятельно </w:t>
      </w:r>
      <w:r>
        <w:t xml:space="preserve">спортивный инвентарь </w:t>
      </w:r>
      <w:r w:rsidRPr="00DE739C">
        <w:t>и оборудование.</w:t>
      </w:r>
    </w:p>
    <w:p w14:paraId="7829F4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C9E96BA" w14:textId="25E0D80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>
        <w:t xml:space="preserve">эксперту, </w:t>
      </w:r>
      <w:r w:rsidR="00BD44ED">
        <w:t>ответственному за</w:t>
      </w:r>
      <w:r>
        <w:t xml:space="preserve"> ОТ и ТБ, </w:t>
      </w:r>
      <w:r w:rsidRPr="00DE739C">
        <w:t>и до устранения неполадок к работе не приступать.</w:t>
      </w:r>
    </w:p>
    <w:p w14:paraId="6B0953E1" w14:textId="77777777" w:rsidR="00C05C3F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</w:p>
    <w:p w14:paraId="5FE3D7BF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42D8A1B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BC0AF7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A1834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DABD53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420167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3.4. Во избежание поражения током запрещается:</w:t>
      </w:r>
    </w:p>
    <w:p w14:paraId="2E0AD1D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14:paraId="7021BDB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977D25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14:paraId="64CC80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146AEA9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14:paraId="64B5B9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AA31AD8" w14:textId="29E1C4E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3.5. При выполнении модулей конкурсного задания </w:t>
      </w:r>
      <w:r w:rsidR="00BD44ED">
        <w:t>конкурсантами</w:t>
      </w:r>
      <w:r w:rsidRPr="00DE739C"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BD44ED">
        <w:t>конкурсантов</w:t>
      </w:r>
      <w:r w:rsidRPr="00DE739C">
        <w:t>.</w:t>
      </w:r>
    </w:p>
    <w:p w14:paraId="4E49972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3.6. Эксперту во время работы с оргтехникой:</w:t>
      </w:r>
    </w:p>
    <w:p w14:paraId="78378B7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05EEB3E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178135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14:paraId="6689A3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14:paraId="495625F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08FC02A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14:paraId="46FD71F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14:paraId="0408FEC6" w14:textId="554BFBA1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</w:t>
      </w:r>
      <w:r w:rsidR="00BD44ED">
        <w:t xml:space="preserve"> </w:t>
      </w:r>
      <w:r w:rsidRPr="00DE739C">
        <w:t>запрещается перемещать аппараты включенными в сеть;</w:t>
      </w:r>
    </w:p>
    <w:p w14:paraId="6822ABB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1521CD9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14:paraId="4CD8F25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14:paraId="39D607A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14:paraId="62F0DB9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14:paraId="4D256A6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F70BC6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3.8. Запрещается:</w:t>
      </w:r>
    </w:p>
    <w:p w14:paraId="12F7947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3F07F1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иметь при себе любые средства связи;</w:t>
      </w:r>
    </w:p>
    <w:p w14:paraId="2ED5F06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14:paraId="60740F02" w14:textId="603B09DF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3.9. При неисправности оборудования – прекратить работу и сообщить об этом </w:t>
      </w:r>
      <w:r w:rsidRPr="00C8637A">
        <w:t>эксперт</w:t>
      </w:r>
      <w:r>
        <w:t xml:space="preserve">у, </w:t>
      </w:r>
      <w:r w:rsidR="00BD44ED">
        <w:t>ответственному за</w:t>
      </w:r>
      <w:r>
        <w:t xml:space="preserve"> ОТ и ТБ, </w:t>
      </w:r>
      <w:r w:rsidRPr="00DE739C">
        <w:t>а в его отсутствие заместителю главного Эксперта.</w:t>
      </w:r>
    </w:p>
    <w:p w14:paraId="5F70A208" w14:textId="46533AF4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3.10. При наблюдении за выполнением конкурсного задания </w:t>
      </w:r>
      <w:r w:rsidR="00BD44ED">
        <w:t>конкурсантами</w:t>
      </w:r>
      <w:r w:rsidRPr="00DE739C">
        <w:t xml:space="preserve"> Эксперту:</w:t>
      </w:r>
    </w:p>
    <w:p w14:paraId="7F04F2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14:paraId="7BE0EA5D" w14:textId="77777777" w:rsidR="00C05C3F" w:rsidRPr="00230E26" w:rsidRDefault="00C05C3F" w:rsidP="00C05C3F">
      <w:pPr>
        <w:spacing w:line="276" w:lineRule="auto"/>
        <w:ind w:firstLine="709"/>
        <w:jc w:val="both"/>
      </w:pPr>
      <w:bookmarkStart w:id="11" w:name="_Toc507427605"/>
      <w:r w:rsidRPr="00230E26">
        <w:t>- передвигаться по конкурсной площадке не спеша, не делая резких движений, смотря под ноги;</w:t>
      </w:r>
    </w:p>
    <w:p w14:paraId="7E8BEA7E" w14:textId="6B0280FE"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пересекать пути перемещения (передвижения) </w:t>
      </w:r>
      <w:r w:rsidR="00BD44ED">
        <w:t>конкурсанта</w:t>
      </w:r>
      <w:r w:rsidRPr="00230E26">
        <w:t xml:space="preserve">/волонтеров (актеров); </w:t>
      </w:r>
    </w:p>
    <w:p w14:paraId="58AFD597" w14:textId="77777777" w:rsidR="00C05C3F" w:rsidRPr="001F5CDF" w:rsidRDefault="00C05C3F" w:rsidP="00C05C3F">
      <w:pPr>
        <w:spacing w:line="276" w:lineRule="auto"/>
        <w:ind w:firstLine="709"/>
        <w:jc w:val="both"/>
        <w:rPr>
          <w:highlight w:val="yellow"/>
        </w:rPr>
      </w:pPr>
      <w:r w:rsidRPr="00230E26">
        <w:t>- не изменять расположения спортивного оборудования и инвентаря</w:t>
      </w:r>
      <w:r w:rsidRPr="00A738E2">
        <w:t>;</w:t>
      </w:r>
    </w:p>
    <w:p w14:paraId="6CA1D865" w14:textId="77777777" w:rsidR="00C05C3F" w:rsidRDefault="00C05C3F" w:rsidP="00C05C3F">
      <w:pPr>
        <w:spacing w:line="276" w:lineRule="auto"/>
        <w:ind w:firstLine="709"/>
        <w:jc w:val="both"/>
      </w:pPr>
      <w:r>
        <w:t>- не заходить в демонстрационную зону конкурсной площадки в момент выполнения задания (за исключением заданий, требующих обязательное нахождение на ней экспертов. Данная ситуация оговаривается Главным экспертом в день работы экспертов);</w:t>
      </w:r>
    </w:p>
    <w:p w14:paraId="17F79307" w14:textId="2B193883"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обращаться к участнику, не выкрикивать замечания/указания; не привлекать внимание </w:t>
      </w:r>
      <w:r w:rsidR="00BD44ED">
        <w:t>конкурсанта</w:t>
      </w:r>
      <w:r w:rsidRPr="00230E26">
        <w:t xml:space="preserve"> к себе;</w:t>
      </w:r>
    </w:p>
    <w:p w14:paraId="0FD04298" w14:textId="10A2EC03" w:rsidR="00C05C3F" w:rsidRPr="00230E26" w:rsidRDefault="00C05C3F" w:rsidP="00C05C3F">
      <w:pPr>
        <w:spacing w:line="276" w:lineRule="auto"/>
        <w:ind w:firstLine="709"/>
        <w:jc w:val="both"/>
      </w:pPr>
      <w:r w:rsidRPr="00230E26">
        <w:t>- не пытаться руководить деятельностью волонтеров-актеров и других экспертов;</w:t>
      </w:r>
    </w:p>
    <w:p w14:paraId="43978CE5" w14:textId="77777777" w:rsidR="00C05C3F" w:rsidRDefault="00C05C3F" w:rsidP="00C05C3F">
      <w:pPr>
        <w:spacing w:line="276" w:lineRule="auto"/>
        <w:ind w:firstLine="709"/>
        <w:jc w:val="both"/>
      </w:pPr>
      <w:r w:rsidRPr="00230E26">
        <w:t>- при необходимости найти местоположение, которое может обеспечить наилучший ракурс для контроля за выполнением конкурсного задания, сделать это</w:t>
      </w:r>
      <w:r>
        <w:t>,</w:t>
      </w:r>
      <w:r w:rsidRPr="00230E26">
        <w:t xml:space="preserve"> не нарушая вышеописанных требований техники безопасности и охраны труда.</w:t>
      </w:r>
    </w:p>
    <w:p w14:paraId="28051891" w14:textId="77777777" w:rsidR="00C05C3F" w:rsidRPr="00230E26" w:rsidRDefault="00C05C3F" w:rsidP="00C05C3F">
      <w:pPr>
        <w:spacing w:line="276" w:lineRule="auto"/>
        <w:ind w:firstLine="709"/>
        <w:jc w:val="both"/>
      </w:pPr>
    </w:p>
    <w:p w14:paraId="668C3150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24368B">
        <w:rPr>
          <w:rFonts w:ascii="Times New Roman" w:hAnsi="Times New Roman"/>
          <w:i/>
          <w:color w:val="auto"/>
          <w:sz w:val="24"/>
          <w:szCs w:val="24"/>
        </w:rPr>
        <w:t>4. Требования охраны</w:t>
      </w:r>
      <w:r w:rsidRPr="00DE739C">
        <w:rPr>
          <w:rFonts w:ascii="Times New Roman" w:hAnsi="Times New Roman"/>
          <w:i/>
          <w:color w:val="auto"/>
          <w:sz w:val="24"/>
          <w:szCs w:val="24"/>
        </w:rPr>
        <w:t xml:space="preserve"> труда в аварийных ситуациях</w:t>
      </w:r>
      <w:bookmarkEnd w:id="11"/>
    </w:p>
    <w:p w14:paraId="2B4CC492" w14:textId="04E95683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</w:t>
      </w:r>
      <w:r>
        <w:t>далее</w:t>
      </w:r>
      <w:r w:rsidRPr="00DE739C">
        <w:t xml:space="preserve"> сообщить о случившемся </w:t>
      </w:r>
      <w:r>
        <w:t xml:space="preserve">Эксперт, </w:t>
      </w:r>
      <w:r w:rsidR="006F348B">
        <w:t>ответственный за</w:t>
      </w:r>
      <w:r>
        <w:t xml:space="preserve"> ОТ и ТБ, </w:t>
      </w:r>
      <w:r w:rsidRPr="00DE739C">
        <w:t>Эксперту. Работу продолжать только после устранения возникшей неисправности.</w:t>
      </w:r>
    </w:p>
    <w:p w14:paraId="3B1DEE3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648209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8167F8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226DC2C" w14:textId="7C5D9640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4.5. При возникновении пожара необходимо немедленно оповестить </w:t>
      </w:r>
      <w:r w:rsidR="00B13547">
        <w:t>Эксперта, ответственного</w:t>
      </w:r>
      <w:r w:rsidRPr="00DE739C">
        <w:t xml:space="preserve"> </w:t>
      </w:r>
      <w:r w:rsidR="00B13547">
        <w:t>за ТБ и ОТ</w:t>
      </w:r>
      <w:r w:rsidRPr="00DE739C">
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7D9491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5D4FD2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7006AD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60F208E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D60C3BF" w14:textId="104C5D3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6F348B">
        <w:t>конкурсантов</w:t>
      </w:r>
      <w:r w:rsidRPr="00DE739C">
        <w:t xml:space="preserve"> и других экспертов </w:t>
      </w:r>
      <w:r>
        <w:t xml:space="preserve">с </w:t>
      </w:r>
      <w:r w:rsidRPr="00DE739C">
        <w:t>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4426043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5173B711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5F42E10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После окончания конкурсного дня Эксперт обязан:</w:t>
      </w:r>
    </w:p>
    <w:p w14:paraId="23BF282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5.1. Отключить электрические приборы, оборудование</w:t>
      </w:r>
      <w:r>
        <w:t xml:space="preserve"> </w:t>
      </w:r>
      <w:r w:rsidRPr="00DE739C">
        <w:t>и устройства от источника питания.</w:t>
      </w:r>
    </w:p>
    <w:p w14:paraId="77732D0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1892C0AE" w14:textId="453D3BC3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5.3. Сообщить </w:t>
      </w:r>
      <w:r>
        <w:t>Эксперт</w:t>
      </w:r>
      <w:r w:rsidR="006F348B">
        <w:t>у</w:t>
      </w:r>
      <w:r>
        <w:t xml:space="preserve">, </w:t>
      </w:r>
      <w:r w:rsidR="006F348B">
        <w:t>ответственному за</w:t>
      </w:r>
      <w:r>
        <w:t xml:space="preserve"> ОТ и ТБ, </w:t>
      </w:r>
      <w:r w:rsidRPr="00DE739C"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0F69EF6" w14:textId="77777777" w:rsidR="00C05C3F" w:rsidRDefault="00C05C3F" w:rsidP="00C05C3F">
      <w:pPr>
        <w:spacing w:line="276" w:lineRule="auto"/>
        <w:ind w:firstLine="709"/>
        <w:jc w:val="center"/>
      </w:pPr>
    </w:p>
    <w:p w14:paraId="203D35B6" w14:textId="77777777" w:rsidR="00C05C3F" w:rsidRDefault="00C05C3F" w:rsidP="00C05C3F">
      <w:pPr>
        <w:spacing w:line="276" w:lineRule="auto"/>
        <w:ind w:firstLine="709"/>
        <w:jc w:val="center"/>
      </w:pPr>
    </w:p>
    <w:p w14:paraId="674241A2" w14:textId="77777777" w:rsidR="00C05C3F" w:rsidRPr="00BD7D22" w:rsidRDefault="00C05C3F" w:rsidP="00C05C3F">
      <w:pPr>
        <w:rPr>
          <w:rFonts w:eastAsia="Times New Roman"/>
        </w:rPr>
      </w:pPr>
      <w:r>
        <w:t>.</w:t>
      </w:r>
    </w:p>
    <w:p w14:paraId="73DCDEBB" w14:textId="77777777" w:rsidR="00BD3B33" w:rsidRDefault="00BD3B33"/>
    <w:sectPr w:rsidR="00B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20"/>
    <w:rsid w:val="00015011"/>
    <w:rsid w:val="000C3437"/>
    <w:rsid w:val="001644F9"/>
    <w:rsid w:val="00266573"/>
    <w:rsid w:val="002824E3"/>
    <w:rsid w:val="00546005"/>
    <w:rsid w:val="006F348B"/>
    <w:rsid w:val="008D0B0A"/>
    <w:rsid w:val="009230B4"/>
    <w:rsid w:val="00976197"/>
    <w:rsid w:val="00AC3260"/>
    <w:rsid w:val="00B13547"/>
    <w:rsid w:val="00BD3B33"/>
    <w:rsid w:val="00BD42E3"/>
    <w:rsid w:val="00BD44ED"/>
    <w:rsid w:val="00C05C3F"/>
    <w:rsid w:val="00D33B61"/>
    <w:rsid w:val="00E35E77"/>
    <w:rsid w:val="00E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2074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C3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05C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5C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05C3F"/>
    <w:pPr>
      <w:ind w:left="720"/>
    </w:pPr>
  </w:style>
  <w:style w:type="paragraph" w:styleId="a3">
    <w:name w:val="Balloon Text"/>
    <w:basedOn w:val="a"/>
    <w:link w:val="a4"/>
    <w:semiHidden/>
    <w:rsid w:val="00C0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5C3F"/>
    <w:rPr>
      <w:rFonts w:ascii="Tahoma" w:eastAsia="Calibri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C05C3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05C3F"/>
  </w:style>
  <w:style w:type="paragraph" w:styleId="a5">
    <w:name w:val="header"/>
    <w:basedOn w:val="a"/>
    <w:link w:val="a6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05C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05C3F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05C3F"/>
    <w:pPr>
      <w:outlineLvl w:val="9"/>
    </w:pPr>
  </w:style>
  <w:style w:type="paragraph" w:styleId="12">
    <w:name w:val="toc 1"/>
    <w:basedOn w:val="a"/>
    <w:next w:val="a"/>
    <w:autoRedefine/>
    <w:uiPriority w:val="39"/>
    <w:rsid w:val="00C05C3F"/>
  </w:style>
  <w:style w:type="character" w:styleId="ab">
    <w:name w:val="Hyperlink"/>
    <w:uiPriority w:val="99"/>
    <w:unhideWhenUsed/>
    <w:rsid w:val="00C05C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05C3F"/>
    <w:pPr>
      <w:ind w:left="240"/>
    </w:pPr>
  </w:style>
  <w:style w:type="paragraph" w:styleId="ac">
    <w:name w:val="Normal (Web)"/>
    <w:basedOn w:val="a"/>
    <w:uiPriority w:val="99"/>
    <w:unhideWhenUsed/>
    <w:rsid w:val="00C05C3F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C05C3F"/>
    <w:pPr>
      <w:ind w:left="720"/>
      <w:contextualSpacing/>
    </w:pPr>
    <w:rPr>
      <w:rFonts w:eastAsia="Times New Roman"/>
    </w:rPr>
  </w:style>
  <w:style w:type="character" w:styleId="ae">
    <w:name w:val="FollowedHyperlink"/>
    <w:rsid w:val="00C05C3F"/>
    <w:rPr>
      <w:color w:val="954F72"/>
      <w:u w:val="single"/>
    </w:rPr>
  </w:style>
  <w:style w:type="character" w:styleId="af">
    <w:name w:val="annotation reference"/>
    <w:rsid w:val="00C05C3F"/>
    <w:rPr>
      <w:sz w:val="16"/>
      <w:szCs w:val="16"/>
    </w:rPr>
  </w:style>
  <w:style w:type="paragraph" w:styleId="af0">
    <w:name w:val="annotation text"/>
    <w:basedOn w:val="a"/>
    <w:link w:val="af1"/>
    <w:rsid w:val="00C05C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05C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05C3F"/>
    <w:rPr>
      <w:b/>
      <w:bCs/>
    </w:rPr>
  </w:style>
  <w:style w:type="character" w:customStyle="1" w:styleId="af3">
    <w:name w:val="Тема примечания Знак"/>
    <w:basedOn w:val="af1"/>
    <w:link w:val="af2"/>
    <w:rsid w:val="00C05C3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i/UDqSP7Vl2Qmv1A" TargetMode="External"/><Relationship Id="rId5" Type="http://schemas.openxmlformats.org/officeDocument/2006/relationships/image" Target="media/image1.png"/><Relationship Id="rId10" Type="http://schemas.openxmlformats.org/officeDocument/2006/relationships/image" Target="https://studfiles.net/html/2706/32/html_qBHtLJCsya.KhkT/img-9S7d9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9451</Words>
  <Characters>53875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FK_15</dc:creator>
  <cp:keywords/>
  <dc:description/>
  <cp:lastModifiedBy>Microsoft Office User</cp:lastModifiedBy>
  <cp:revision>5</cp:revision>
  <dcterms:created xsi:type="dcterms:W3CDTF">2023-02-08T12:13:00Z</dcterms:created>
  <dcterms:modified xsi:type="dcterms:W3CDTF">2023-02-15T14:29:00Z</dcterms:modified>
</cp:coreProperties>
</file>